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E90" w:rsidRPr="001C665F" w:rsidRDefault="00941D5A" w:rsidP="001C665F">
      <w:pPr>
        <w:spacing w:line="360" w:lineRule="auto"/>
        <w:rPr>
          <w:b/>
          <w:sz w:val="24"/>
          <w:szCs w:val="24"/>
        </w:rPr>
      </w:pPr>
      <w:r w:rsidRPr="001C665F">
        <w:rPr>
          <w:b/>
          <w:sz w:val="24"/>
          <w:szCs w:val="24"/>
        </w:rPr>
        <w:t>Pengamatan, Komentar dan Saran</w:t>
      </w:r>
      <w:r w:rsidR="001C665F" w:rsidRPr="001C665F">
        <w:rPr>
          <w:b/>
          <w:sz w:val="24"/>
          <w:szCs w:val="24"/>
        </w:rPr>
        <w:t xml:space="preserve"> atas Rancangan (</w:t>
      </w:r>
      <w:r w:rsidR="001C665F" w:rsidRPr="001C665F">
        <w:rPr>
          <w:b/>
          <w:i/>
          <w:sz w:val="24"/>
          <w:szCs w:val="24"/>
        </w:rPr>
        <w:t>Draft</w:t>
      </w:r>
      <w:r w:rsidR="001C665F" w:rsidRPr="001C665F">
        <w:rPr>
          <w:b/>
          <w:sz w:val="24"/>
          <w:szCs w:val="24"/>
        </w:rPr>
        <w:t>) Sistem Sertifikasi Pengelolaan Hutan Lestari (PHL) IFCC – Dokumen IFCC ST 1001:201x, draft 1.5</w:t>
      </w:r>
    </w:p>
    <w:p w:rsidR="006A1E90" w:rsidRDefault="006A1E90">
      <w:pPr>
        <w:pStyle w:val="Header"/>
      </w:pPr>
    </w:p>
    <w:tbl>
      <w:tblPr>
        <w:tblW w:w="14383" w:type="dxa"/>
        <w:jc w:val="center"/>
        <w:tblInd w:w="-2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tblPr>
      <w:tblGrid>
        <w:gridCol w:w="700"/>
        <w:gridCol w:w="3240"/>
        <w:gridCol w:w="4748"/>
        <w:gridCol w:w="2970"/>
        <w:gridCol w:w="2725"/>
      </w:tblGrid>
      <w:tr w:rsidR="006A1E90" w:rsidRPr="008310C3" w:rsidTr="00EA75A6">
        <w:trPr>
          <w:cantSplit/>
          <w:tblHeader/>
          <w:jc w:val="center"/>
        </w:trPr>
        <w:tc>
          <w:tcPr>
            <w:tcW w:w="700" w:type="dxa"/>
            <w:shd w:val="clear" w:color="auto" w:fill="76923C" w:themeFill="accent3" w:themeFillShade="BF"/>
            <w:vAlign w:val="center"/>
          </w:tcPr>
          <w:p w:rsidR="006A1E90" w:rsidRPr="008310C3" w:rsidRDefault="00FF01FD">
            <w:pPr>
              <w:pStyle w:val="TDnormaltexttable"/>
              <w:jc w:val="center"/>
              <w:rPr>
                <w:b/>
              </w:rPr>
            </w:pPr>
            <w:r w:rsidRPr="008310C3">
              <w:rPr>
                <w:b/>
              </w:rPr>
              <w:t>1</w:t>
            </w:r>
          </w:p>
        </w:tc>
        <w:tc>
          <w:tcPr>
            <w:tcW w:w="3240" w:type="dxa"/>
            <w:shd w:val="clear" w:color="auto" w:fill="76923C" w:themeFill="accent3" w:themeFillShade="BF"/>
            <w:vAlign w:val="center"/>
          </w:tcPr>
          <w:p w:rsidR="006A1E90" w:rsidRPr="008310C3" w:rsidRDefault="00FF01FD">
            <w:pPr>
              <w:pStyle w:val="TDnormaltexttable"/>
              <w:jc w:val="center"/>
              <w:rPr>
                <w:b/>
              </w:rPr>
            </w:pPr>
            <w:r w:rsidRPr="008310C3">
              <w:rPr>
                <w:b/>
              </w:rPr>
              <w:t>2</w:t>
            </w:r>
          </w:p>
        </w:tc>
        <w:tc>
          <w:tcPr>
            <w:tcW w:w="4748" w:type="dxa"/>
            <w:shd w:val="clear" w:color="auto" w:fill="76923C" w:themeFill="accent3" w:themeFillShade="BF"/>
            <w:vAlign w:val="center"/>
          </w:tcPr>
          <w:p w:rsidR="006A1E90" w:rsidRPr="008310C3" w:rsidRDefault="001C665F">
            <w:pPr>
              <w:pStyle w:val="TDnormaltexttable"/>
              <w:jc w:val="center"/>
              <w:rPr>
                <w:b/>
              </w:rPr>
            </w:pPr>
            <w:r w:rsidRPr="008310C3">
              <w:rPr>
                <w:b/>
              </w:rPr>
              <w:t>3</w:t>
            </w:r>
          </w:p>
        </w:tc>
        <w:tc>
          <w:tcPr>
            <w:tcW w:w="2970" w:type="dxa"/>
            <w:tcBorders>
              <w:right w:val="single" w:sz="0" w:space="0" w:color="auto"/>
            </w:tcBorders>
            <w:shd w:val="clear" w:color="auto" w:fill="76923C" w:themeFill="accent3" w:themeFillShade="BF"/>
            <w:vAlign w:val="center"/>
          </w:tcPr>
          <w:p w:rsidR="006A1E90" w:rsidRPr="008310C3" w:rsidRDefault="001C665F">
            <w:pPr>
              <w:pStyle w:val="TDnormaltexttable"/>
              <w:jc w:val="center"/>
              <w:rPr>
                <w:b/>
              </w:rPr>
            </w:pPr>
            <w:r w:rsidRPr="008310C3">
              <w:rPr>
                <w:b/>
              </w:rPr>
              <w:t>4</w:t>
            </w:r>
          </w:p>
        </w:tc>
        <w:tc>
          <w:tcPr>
            <w:tcW w:w="2725" w:type="dxa"/>
            <w:tcBorders>
              <w:left w:val="single" w:sz="0" w:space="0" w:color="auto"/>
            </w:tcBorders>
            <w:shd w:val="clear" w:color="auto" w:fill="76923C" w:themeFill="accent3" w:themeFillShade="BF"/>
            <w:vAlign w:val="center"/>
          </w:tcPr>
          <w:p w:rsidR="006A1E90" w:rsidRPr="008310C3" w:rsidRDefault="001C665F">
            <w:pPr>
              <w:pStyle w:val="TDnormaltexttable"/>
              <w:jc w:val="center"/>
              <w:rPr>
                <w:b/>
              </w:rPr>
            </w:pPr>
            <w:r w:rsidRPr="008310C3">
              <w:rPr>
                <w:b/>
              </w:rPr>
              <w:t>5</w:t>
            </w:r>
          </w:p>
        </w:tc>
      </w:tr>
      <w:tr w:rsidR="006A1E90" w:rsidRPr="008310C3" w:rsidTr="00EA75A6">
        <w:trPr>
          <w:cantSplit/>
          <w:trHeight w:val="777"/>
          <w:tblHeader/>
          <w:jc w:val="center"/>
        </w:trPr>
        <w:tc>
          <w:tcPr>
            <w:tcW w:w="700" w:type="dxa"/>
            <w:tcBorders>
              <w:bottom w:val="single" w:sz="0" w:space="0" w:color="auto"/>
            </w:tcBorders>
            <w:shd w:val="clear" w:color="auto" w:fill="76923C" w:themeFill="accent3" w:themeFillShade="BF"/>
            <w:vAlign w:val="center"/>
          </w:tcPr>
          <w:p w:rsidR="006A1E90" w:rsidRPr="008310C3" w:rsidRDefault="00FF01FD">
            <w:pPr>
              <w:pStyle w:val="TDnormaltexttable"/>
              <w:jc w:val="center"/>
              <w:rPr>
                <w:b/>
              </w:rPr>
            </w:pPr>
            <w:r w:rsidRPr="008310C3">
              <w:rPr>
                <w:b/>
              </w:rPr>
              <w:t>No.</w:t>
            </w:r>
            <w:r w:rsidRPr="008310C3">
              <w:rPr>
                <w:b/>
              </w:rPr>
              <w:br/>
            </w:r>
          </w:p>
        </w:tc>
        <w:tc>
          <w:tcPr>
            <w:tcW w:w="3240" w:type="dxa"/>
            <w:tcBorders>
              <w:bottom w:val="single" w:sz="0" w:space="0" w:color="auto"/>
            </w:tcBorders>
            <w:shd w:val="clear" w:color="auto" w:fill="76923C" w:themeFill="accent3" w:themeFillShade="BF"/>
            <w:vAlign w:val="center"/>
          </w:tcPr>
          <w:p w:rsidR="006A1E90" w:rsidRPr="008310C3" w:rsidRDefault="006A1E90">
            <w:pPr>
              <w:pStyle w:val="TDnormaltexttable"/>
              <w:jc w:val="center"/>
              <w:rPr>
                <w:b/>
              </w:rPr>
            </w:pPr>
          </w:p>
          <w:p w:rsidR="006A1E90" w:rsidRPr="008310C3" w:rsidRDefault="00FF01FD">
            <w:pPr>
              <w:pStyle w:val="TDnormaltexttable"/>
              <w:jc w:val="center"/>
              <w:rPr>
                <w:b/>
              </w:rPr>
            </w:pPr>
            <w:r w:rsidRPr="008310C3">
              <w:rPr>
                <w:b/>
              </w:rPr>
              <w:t>Clause/Klausul</w:t>
            </w:r>
          </w:p>
          <w:p w:rsidR="006A1E90" w:rsidRPr="008310C3" w:rsidRDefault="006A1E90">
            <w:pPr>
              <w:pStyle w:val="TDnormaltexttable"/>
              <w:jc w:val="center"/>
              <w:rPr>
                <w:b/>
              </w:rPr>
            </w:pPr>
          </w:p>
          <w:p w:rsidR="006A1E90" w:rsidRPr="008310C3" w:rsidRDefault="006A1E90">
            <w:pPr>
              <w:pStyle w:val="TDnormaltexttable"/>
              <w:jc w:val="center"/>
              <w:rPr>
                <w:b/>
              </w:rPr>
            </w:pPr>
          </w:p>
        </w:tc>
        <w:tc>
          <w:tcPr>
            <w:tcW w:w="4748" w:type="dxa"/>
            <w:tcBorders>
              <w:bottom w:val="single" w:sz="0" w:space="0" w:color="auto"/>
            </w:tcBorders>
            <w:shd w:val="clear" w:color="auto" w:fill="76923C" w:themeFill="accent3" w:themeFillShade="BF"/>
            <w:vAlign w:val="center"/>
          </w:tcPr>
          <w:p w:rsidR="006A1E90" w:rsidRPr="008310C3" w:rsidRDefault="00FF01FD">
            <w:pPr>
              <w:pStyle w:val="TDnormaltexttable"/>
              <w:jc w:val="center"/>
              <w:rPr>
                <w:b/>
              </w:rPr>
            </w:pPr>
            <w:r w:rsidRPr="008310C3">
              <w:rPr>
                <w:b/>
              </w:rPr>
              <w:t>Comments (including justifications)</w:t>
            </w:r>
            <w:r w:rsidR="001C665F" w:rsidRPr="008310C3">
              <w:rPr>
                <w:b/>
              </w:rPr>
              <w:t xml:space="preserve"> </w:t>
            </w:r>
            <w:r w:rsidRPr="008310C3">
              <w:rPr>
                <w:b/>
              </w:rPr>
              <w:t>/ Komentar (termasuk pembenaran)</w:t>
            </w:r>
          </w:p>
        </w:tc>
        <w:tc>
          <w:tcPr>
            <w:tcW w:w="2970" w:type="dxa"/>
            <w:tcBorders>
              <w:bottom w:val="single" w:sz="0" w:space="0" w:color="auto"/>
              <w:right w:val="single" w:sz="0" w:space="0" w:color="auto"/>
            </w:tcBorders>
            <w:shd w:val="clear" w:color="auto" w:fill="76923C" w:themeFill="accent3" w:themeFillShade="BF"/>
            <w:vAlign w:val="center"/>
          </w:tcPr>
          <w:p w:rsidR="006A1E90" w:rsidRPr="008310C3" w:rsidRDefault="00FF01FD">
            <w:pPr>
              <w:pStyle w:val="TDnormaltexttable"/>
              <w:jc w:val="center"/>
              <w:rPr>
                <w:b/>
              </w:rPr>
            </w:pPr>
            <w:r w:rsidRPr="008310C3">
              <w:rPr>
                <w:b/>
              </w:rPr>
              <w:t>SC response/ Respon KS</w:t>
            </w:r>
          </w:p>
          <w:p w:rsidR="006A1E90" w:rsidRPr="008310C3" w:rsidRDefault="006A1E90">
            <w:pPr>
              <w:pStyle w:val="TDnormaltexttable"/>
              <w:jc w:val="center"/>
              <w:rPr>
                <w:b/>
              </w:rPr>
            </w:pPr>
          </w:p>
        </w:tc>
        <w:tc>
          <w:tcPr>
            <w:tcW w:w="2725" w:type="dxa"/>
            <w:tcBorders>
              <w:left w:val="single" w:sz="0" w:space="0" w:color="auto"/>
              <w:bottom w:val="single" w:sz="0" w:space="0" w:color="auto"/>
            </w:tcBorders>
            <w:shd w:val="clear" w:color="auto" w:fill="76923C" w:themeFill="accent3" w:themeFillShade="BF"/>
            <w:vAlign w:val="center"/>
          </w:tcPr>
          <w:p w:rsidR="006A1E90" w:rsidRPr="008310C3" w:rsidRDefault="00FF01FD">
            <w:pPr>
              <w:pStyle w:val="TDnormaltexttable"/>
              <w:jc w:val="center"/>
              <w:rPr>
                <w:b/>
              </w:rPr>
            </w:pPr>
            <w:r w:rsidRPr="008310C3">
              <w:rPr>
                <w:b/>
              </w:rPr>
              <w:t>Proposed action/ Tindakan yang diusulkan</w:t>
            </w:r>
          </w:p>
        </w:tc>
      </w:tr>
      <w:tr w:rsidR="00941D5A" w:rsidRPr="008310C3" w:rsidTr="0049507D">
        <w:trPr>
          <w:cantSplit/>
          <w:trHeight w:val="849"/>
          <w:jc w:val="center"/>
        </w:trPr>
        <w:tc>
          <w:tcPr>
            <w:tcW w:w="700" w:type="dxa"/>
            <w:tcBorders>
              <w:bottom w:val="single" w:sz="0" w:space="0" w:color="auto"/>
            </w:tcBorders>
            <w:shd w:val="clear" w:color="auto" w:fill="FFC000"/>
            <w:vAlign w:val="center"/>
          </w:tcPr>
          <w:p w:rsidR="00941D5A" w:rsidRPr="008310C3" w:rsidRDefault="00941D5A">
            <w:pPr>
              <w:pStyle w:val="TDnormaltexttable"/>
              <w:jc w:val="center"/>
            </w:pPr>
            <w:r w:rsidRPr="008310C3">
              <w:t>I.</w:t>
            </w:r>
          </w:p>
        </w:tc>
        <w:tc>
          <w:tcPr>
            <w:tcW w:w="13683" w:type="dxa"/>
            <w:gridSpan w:val="4"/>
            <w:tcBorders>
              <w:bottom w:val="single" w:sz="0" w:space="0" w:color="auto"/>
            </w:tcBorders>
            <w:shd w:val="clear" w:color="auto" w:fill="FFC000"/>
            <w:vAlign w:val="center"/>
          </w:tcPr>
          <w:p w:rsidR="00941D5A" w:rsidRPr="008310C3" w:rsidRDefault="00941D5A" w:rsidP="00941D5A">
            <w:pPr>
              <w:pStyle w:val="TDnormaltexttable"/>
            </w:pPr>
            <w:r w:rsidRPr="008310C3">
              <w:t xml:space="preserve">Masukan dan Komentar dari Bapak </w:t>
            </w:r>
            <w:r w:rsidR="001C665F" w:rsidRPr="008310C3">
              <w:t>Arnold Shinaro</w:t>
            </w:r>
            <w:r w:rsidRPr="008310C3">
              <w:t xml:space="preserve"> dan Bapak Al Hafeez (LSM Matahari) tanggal 12 Maret 2013</w:t>
            </w:r>
          </w:p>
        </w:tc>
      </w:tr>
      <w:tr w:rsidR="006A1E90" w:rsidRPr="008310C3" w:rsidTr="00EE77F0">
        <w:trPr>
          <w:cantSplit/>
          <w:jc w:val="center"/>
        </w:trPr>
        <w:tc>
          <w:tcPr>
            <w:tcW w:w="700" w:type="dxa"/>
            <w:tcBorders>
              <w:top w:val="single" w:sz="0" w:space="0" w:color="auto"/>
              <w:left w:val="single" w:sz="0" w:space="0" w:color="auto"/>
              <w:bottom w:val="nil"/>
              <w:right w:val="single" w:sz="0" w:space="0" w:color="auto"/>
            </w:tcBorders>
          </w:tcPr>
          <w:p w:rsidR="006A1E90" w:rsidRPr="008310C3" w:rsidRDefault="00FF01FD" w:rsidP="001C665F">
            <w:pPr>
              <w:pStyle w:val="TDnormaltexttable"/>
            </w:pPr>
            <w:r w:rsidRPr="008310C3">
              <w:t>1</w:t>
            </w:r>
          </w:p>
        </w:tc>
        <w:tc>
          <w:tcPr>
            <w:tcW w:w="3240" w:type="dxa"/>
            <w:tcBorders>
              <w:top w:val="single" w:sz="0" w:space="0" w:color="auto"/>
              <w:left w:val="single" w:sz="0" w:space="0" w:color="auto"/>
              <w:bottom w:val="nil"/>
              <w:right w:val="single" w:sz="0" w:space="0" w:color="auto"/>
            </w:tcBorders>
          </w:tcPr>
          <w:p w:rsidR="001C665F" w:rsidRPr="008310C3" w:rsidRDefault="00FF01FD" w:rsidP="001C665F">
            <w:pPr>
              <w:spacing w:before="60" w:after="0"/>
              <w:rPr>
                <w:rFonts w:eastAsiaTheme="minorHAnsi"/>
                <w:sz w:val="20"/>
              </w:rPr>
            </w:pPr>
            <w:r w:rsidRPr="008310C3">
              <w:rPr>
                <w:rFonts w:eastAsiaTheme="minorHAnsi"/>
                <w:b/>
                <w:sz w:val="20"/>
              </w:rPr>
              <w:t>P.2.1.</w:t>
            </w:r>
            <w:r w:rsidR="001C665F" w:rsidRPr="008310C3">
              <w:rPr>
                <w:rFonts w:eastAsiaTheme="minorHAnsi"/>
                <w:b/>
                <w:sz w:val="20"/>
              </w:rPr>
              <w:t xml:space="preserve">  </w:t>
            </w:r>
            <w:r w:rsidR="001C665F" w:rsidRPr="008310C3">
              <w:rPr>
                <w:rFonts w:eastAsiaTheme="minorHAnsi"/>
                <w:sz w:val="20"/>
              </w:rPr>
              <w:t>UM mengamati dan merekam pertumbuhan tegakan hutan (riap) dan</w:t>
            </w:r>
          </w:p>
          <w:p w:rsidR="001C665F" w:rsidRPr="008310C3" w:rsidRDefault="001C665F" w:rsidP="001C665F">
            <w:pPr>
              <w:spacing w:before="60" w:after="0"/>
              <w:rPr>
                <w:rFonts w:eastAsiaTheme="minorHAnsi"/>
                <w:sz w:val="20"/>
              </w:rPr>
            </w:pPr>
            <w:r w:rsidRPr="008310C3">
              <w:rPr>
                <w:rFonts w:eastAsiaTheme="minorHAnsi"/>
                <w:sz w:val="20"/>
              </w:rPr>
              <w:t>digunakan dalam penetapan AAC yang jumlahnya maksimum sama</w:t>
            </w:r>
          </w:p>
          <w:p w:rsidR="001C665F" w:rsidRPr="008310C3" w:rsidRDefault="001C665F" w:rsidP="001C665F">
            <w:pPr>
              <w:spacing w:before="60" w:after="0"/>
              <w:rPr>
                <w:rFonts w:eastAsiaTheme="minorHAnsi"/>
                <w:sz w:val="20"/>
              </w:rPr>
            </w:pPr>
            <w:proofErr w:type="gramStart"/>
            <w:r w:rsidRPr="008310C3">
              <w:rPr>
                <w:rFonts w:eastAsiaTheme="minorHAnsi"/>
                <w:sz w:val="20"/>
              </w:rPr>
              <w:t>dengan</w:t>
            </w:r>
            <w:proofErr w:type="gramEnd"/>
            <w:r w:rsidRPr="008310C3">
              <w:rPr>
                <w:rFonts w:eastAsiaTheme="minorHAnsi"/>
                <w:sz w:val="20"/>
              </w:rPr>
              <w:t xml:space="preserve"> tingkat pertumbuhan (riap) hutan.</w:t>
            </w:r>
          </w:p>
          <w:p w:rsidR="001C665F" w:rsidRPr="008310C3" w:rsidRDefault="001C665F" w:rsidP="001C665F">
            <w:pPr>
              <w:spacing w:before="60" w:after="0"/>
              <w:rPr>
                <w:rFonts w:eastAsiaTheme="minorHAnsi"/>
                <w:sz w:val="20"/>
              </w:rPr>
            </w:pPr>
            <w:r w:rsidRPr="008310C3">
              <w:rPr>
                <w:rFonts w:eastAsiaTheme="minorHAnsi"/>
                <w:b/>
                <w:sz w:val="20"/>
              </w:rPr>
              <w:t>Penjelasan</w:t>
            </w:r>
            <w:r w:rsidRPr="008310C3">
              <w:rPr>
                <w:rFonts w:eastAsiaTheme="minorHAnsi"/>
                <w:sz w:val="20"/>
              </w:rPr>
              <w:t>: Pertumbuhan/riap tegakan hutan dimonitor dengan</w:t>
            </w:r>
          </w:p>
          <w:p w:rsidR="001C665F" w:rsidRPr="008310C3" w:rsidRDefault="001C665F" w:rsidP="001C665F">
            <w:pPr>
              <w:spacing w:before="60" w:after="0"/>
              <w:rPr>
                <w:rFonts w:eastAsiaTheme="minorHAnsi"/>
                <w:sz w:val="20"/>
              </w:rPr>
            </w:pPr>
            <w:r w:rsidRPr="008310C3">
              <w:rPr>
                <w:rFonts w:eastAsiaTheme="minorHAnsi"/>
                <w:sz w:val="20"/>
              </w:rPr>
              <w:t>melakukan pengukuran secara periodik untuk digunakan dalam</w:t>
            </w:r>
          </w:p>
          <w:p w:rsidR="006A1E90" w:rsidRPr="008310C3" w:rsidRDefault="001C665F" w:rsidP="001C665F">
            <w:pPr>
              <w:pStyle w:val="TDnormaltexttable"/>
              <w:rPr>
                <w:rFonts w:eastAsiaTheme="minorHAnsi"/>
              </w:rPr>
            </w:pPr>
            <w:proofErr w:type="gramStart"/>
            <w:r w:rsidRPr="008310C3">
              <w:rPr>
                <w:rFonts w:eastAsiaTheme="minorHAnsi"/>
              </w:rPr>
              <w:t>penentuan</w:t>
            </w:r>
            <w:proofErr w:type="gramEnd"/>
            <w:r w:rsidRPr="008310C3">
              <w:rPr>
                <w:rFonts w:eastAsiaTheme="minorHAnsi"/>
              </w:rPr>
              <w:t xml:space="preserve"> hasil panen tahunan.</w:t>
            </w:r>
          </w:p>
          <w:p w:rsidR="001C665F" w:rsidRPr="008310C3" w:rsidRDefault="001C665F" w:rsidP="001C665F">
            <w:pPr>
              <w:pStyle w:val="TDnormaltexttable"/>
            </w:pPr>
          </w:p>
        </w:tc>
        <w:tc>
          <w:tcPr>
            <w:tcW w:w="4748" w:type="dxa"/>
            <w:tcBorders>
              <w:top w:val="single" w:sz="0" w:space="0" w:color="auto"/>
              <w:left w:val="single" w:sz="0" w:space="0" w:color="auto"/>
              <w:bottom w:val="nil"/>
              <w:right w:val="single" w:sz="0" w:space="0" w:color="auto"/>
            </w:tcBorders>
          </w:tcPr>
          <w:p w:rsidR="006A1E90" w:rsidRPr="008310C3" w:rsidRDefault="001C665F" w:rsidP="001C665F">
            <w:pPr>
              <w:pStyle w:val="TDnormaltexttable"/>
            </w:pPr>
            <w:r w:rsidRPr="008310C3">
              <w:t xml:space="preserve">Di monitor dengan standard </w:t>
            </w:r>
            <w:proofErr w:type="gramStart"/>
            <w:r w:rsidRPr="008310C3">
              <w:t>siapa ?</w:t>
            </w:r>
            <w:proofErr w:type="gramEnd"/>
            <w:r w:rsidRPr="008310C3">
              <w:t xml:space="preserve"> </w:t>
            </w:r>
            <w:proofErr w:type="gramStart"/>
            <w:r w:rsidRPr="008310C3">
              <w:t>apakah</w:t>
            </w:r>
            <w:proofErr w:type="gramEnd"/>
            <w:r w:rsidRPr="008310C3">
              <w:t xml:space="preserve"> UM atau IFCC sendiri?</w:t>
            </w:r>
          </w:p>
          <w:p w:rsidR="001C665F" w:rsidRPr="008310C3" w:rsidRDefault="001C665F" w:rsidP="001C665F">
            <w:pPr>
              <w:pStyle w:val="TDnormaltexttable"/>
            </w:pPr>
          </w:p>
          <w:p w:rsidR="001C665F" w:rsidRPr="008310C3" w:rsidRDefault="001C665F" w:rsidP="001C665F">
            <w:pPr>
              <w:pStyle w:val="TDnormaltexttable"/>
            </w:pPr>
            <w:r w:rsidRPr="008310C3">
              <w:t>Mengingat hal ini cukup kritis , sebaiknya standard pemonitora</w:t>
            </w:r>
            <w:r w:rsidR="0023106F">
              <w:t>n</w:t>
            </w:r>
            <w:r w:rsidRPr="008310C3">
              <w:t xml:space="preserve">nya </w:t>
            </w:r>
            <w:r w:rsidR="00216BDC" w:rsidRPr="008310C3">
              <w:t xml:space="preserve"> </w:t>
            </w:r>
            <w:r w:rsidRPr="008310C3">
              <w:t>juga diawasi IFCC bukan hanya hasil pelaporan pemon</w:t>
            </w:r>
            <w:r w:rsidR="00216BDC" w:rsidRPr="008310C3">
              <w:t>i</w:t>
            </w:r>
            <w:r w:rsidRPr="008310C3">
              <w:t>torannya saja</w:t>
            </w:r>
          </w:p>
        </w:tc>
        <w:tc>
          <w:tcPr>
            <w:tcW w:w="2970" w:type="dxa"/>
            <w:tcBorders>
              <w:top w:val="single" w:sz="0" w:space="0" w:color="auto"/>
              <w:left w:val="single" w:sz="0" w:space="0" w:color="auto"/>
              <w:bottom w:val="nil"/>
              <w:right w:val="single" w:sz="0" w:space="0" w:color="auto"/>
            </w:tcBorders>
          </w:tcPr>
          <w:p w:rsidR="006A1E90" w:rsidRDefault="0067107F" w:rsidP="0067107F">
            <w:pPr>
              <w:pStyle w:val="TDnormaltexttable"/>
              <w:rPr>
                <w:lang w:val="id-ID"/>
              </w:rPr>
            </w:pPr>
            <w:r>
              <w:rPr>
                <w:lang w:val="id-ID"/>
              </w:rPr>
              <w:t>Auditor memastikan monitor berjalan sesuai prosedur/ Standar yang digunakan (me</w:t>
            </w:r>
            <w:r w:rsidR="0023106F">
              <w:t>-</w:t>
            </w:r>
            <w:r>
              <w:rPr>
                <w:lang w:val="id-ID"/>
              </w:rPr>
              <w:t>refer apa)</w:t>
            </w:r>
          </w:p>
          <w:p w:rsidR="0067107F" w:rsidRDefault="0067107F" w:rsidP="0067107F">
            <w:pPr>
              <w:pStyle w:val="TDnormaltexttable"/>
              <w:rPr>
                <w:lang w:val="id-ID"/>
              </w:rPr>
            </w:pPr>
          </w:p>
          <w:p w:rsidR="0067107F" w:rsidRPr="0067107F" w:rsidRDefault="0067107F" w:rsidP="0067107F">
            <w:pPr>
              <w:pStyle w:val="TDnormaltexttable"/>
              <w:rPr>
                <w:lang w:val="id-ID"/>
              </w:rPr>
            </w:pPr>
            <w:r>
              <w:rPr>
                <w:lang w:val="id-ID"/>
              </w:rPr>
              <w:t>IFCC tidak menetapkan standar/prosedur pengukurannya, dan juga tidak memonitor</w:t>
            </w:r>
          </w:p>
        </w:tc>
        <w:tc>
          <w:tcPr>
            <w:tcW w:w="2725" w:type="dxa"/>
            <w:tcBorders>
              <w:top w:val="single" w:sz="0" w:space="0" w:color="auto"/>
              <w:left w:val="single" w:sz="0" w:space="0" w:color="auto"/>
              <w:bottom w:val="nil"/>
              <w:right w:val="single" w:sz="0" w:space="0" w:color="auto"/>
            </w:tcBorders>
          </w:tcPr>
          <w:p w:rsidR="006A1E90" w:rsidRPr="008310C3" w:rsidRDefault="006A1E90" w:rsidP="001C665F">
            <w:pPr>
              <w:pStyle w:val="TDnormaltexttable"/>
            </w:pPr>
          </w:p>
        </w:tc>
      </w:tr>
      <w:tr w:rsidR="006A1E90" w:rsidRPr="008310C3" w:rsidTr="00EE77F0">
        <w:trPr>
          <w:cantSplit/>
          <w:jc w:val="center"/>
        </w:trPr>
        <w:tc>
          <w:tcPr>
            <w:tcW w:w="700" w:type="dxa"/>
            <w:tcBorders>
              <w:top w:val="nil"/>
              <w:left w:val="single" w:sz="2" w:space="0" w:color="auto"/>
              <w:bottom w:val="single" w:sz="4" w:space="0" w:color="auto"/>
              <w:right w:val="single" w:sz="2" w:space="0" w:color="auto"/>
            </w:tcBorders>
          </w:tcPr>
          <w:p w:rsidR="006A1E90" w:rsidRPr="008310C3" w:rsidRDefault="00FF01FD" w:rsidP="001C665F">
            <w:pPr>
              <w:pStyle w:val="TDnormaltexttable"/>
            </w:pPr>
            <w:r w:rsidRPr="008310C3">
              <w:lastRenderedPageBreak/>
              <w:t>2</w:t>
            </w:r>
          </w:p>
        </w:tc>
        <w:tc>
          <w:tcPr>
            <w:tcW w:w="3240" w:type="dxa"/>
            <w:tcBorders>
              <w:top w:val="nil"/>
              <w:left w:val="single" w:sz="2" w:space="0" w:color="auto"/>
              <w:bottom w:val="single" w:sz="4" w:space="0" w:color="auto"/>
              <w:right w:val="single" w:sz="2" w:space="0" w:color="auto"/>
            </w:tcBorders>
          </w:tcPr>
          <w:p w:rsidR="001C665F" w:rsidRPr="008310C3" w:rsidRDefault="00FF01FD" w:rsidP="001C665F">
            <w:pPr>
              <w:spacing w:after="0"/>
              <w:rPr>
                <w:rFonts w:eastAsiaTheme="minorHAnsi"/>
                <w:sz w:val="20"/>
              </w:rPr>
            </w:pPr>
            <w:r w:rsidRPr="008310C3">
              <w:rPr>
                <w:b/>
                <w:sz w:val="20"/>
              </w:rPr>
              <w:t>P.1.4</w:t>
            </w:r>
            <w:r w:rsidR="001C665F" w:rsidRPr="008310C3">
              <w:rPr>
                <w:b/>
              </w:rPr>
              <w:t xml:space="preserve"> </w:t>
            </w:r>
            <w:r w:rsidR="001C665F" w:rsidRPr="008310C3">
              <w:rPr>
                <w:rFonts w:eastAsiaTheme="minorHAnsi"/>
                <w:sz w:val="20"/>
              </w:rPr>
              <w:t>UM melakukan optimalisasi pemanfaatan sumberdaya hutan.</w:t>
            </w:r>
          </w:p>
          <w:p w:rsidR="00B37CB0" w:rsidRDefault="00B37CB0" w:rsidP="001C665F">
            <w:pPr>
              <w:pStyle w:val="TDnormaltexttable"/>
              <w:rPr>
                <w:rFonts w:eastAsiaTheme="minorHAnsi"/>
                <w:b/>
                <w:lang w:val="id-ID"/>
              </w:rPr>
            </w:pPr>
          </w:p>
          <w:p w:rsidR="006A1E90" w:rsidRPr="008310C3" w:rsidRDefault="001C665F" w:rsidP="001C665F">
            <w:pPr>
              <w:pStyle w:val="TDnormaltexttable"/>
              <w:rPr>
                <w:b/>
              </w:rPr>
            </w:pPr>
            <w:r w:rsidRPr="008310C3">
              <w:rPr>
                <w:rFonts w:eastAsiaTheme="minorHAnsi"/>
                <w:b/>
              </w:rPr>
              <w:t>Penjelasan</w:t>
            </w:r>
            <w:r w:rsidRPr="008310C3">
              <w:rPr>
                <w:rFonts w:eastAsiaTheme="minorHAnsi"/>
              </w:rPr>
              <w:t>: Pemanfaatan sumberdaya hutan diarahkan pada produksi yang efisien.</w:t>
            </w:r>
          </w:p>
        </w:tc>
        <w:tc>
          <w:tcPr>
            <w:tcW w:w="4748" w:type="dxa"/>
            <w:tcBorders>
              <w:top w:val="nil"/>
              <w:left w:val="single" w:sz="2" w:space="0" w:color="auto"/>
              <w:bottom w:val="single" w:sz="4" w:space="0" w:color="auto"/>
              <w:right w:val="single" w:sz="2" w:space="0" w:color="auto"/>
            </w:tcBorders>
          </w:tcPr>
          <w:p w:rsidR="006A1E90" w:rsidRPr="008310C3" w:rsidRDefault="001C665F" w:rsidP="001C665F">
            <w:pPr>
              <w:spacing w:after="0"/>
              <w:rPr>
                <w:sz w:val="20"/>
              </w:rPr>
            </w:pPr>
            <w:r w:rsidRPr="008310C3">
              <w:rPr>
                <w:sz w:val="20"/>
              </w:rPr>
              <w:t>Penjelasan kata optim</w:t>
            </w:r>
            <w:r w:rsidR="0067107F">
              <w:rPr>
                <w:sz w:val="20"/>
                <w:lang w:val="id-ID"/>
              </w:rPr>
              <w:t>al</w:t>
            </w:r>
            <w:r w:rsidRPr="008310C3">
              <w:rPr>
                <w:sz w:val="20"/>
              </w:rPr>
              <w:t>isasi dan efisien terhadap apa dan siapa? Apa hanya terhadap UM?</w:t>
            </w:r>
          </w:p>
          <w:p w:rsidR="001C665F" w:rsidRPr="008310C3" w:rsidRDefault="001C665F" w:rsidP="001C665F">
            <w:pPr>
              <w:spacing w:after="0"/>
              <w:rPr>
                <w:sz w:val="20"/>
              </w:rPr>
            </w:pPr>
          </w:p>
          <w:p w:rsidR="001C665F" w:rsidRPr="008310C3" w:rsidRDefault="001C665F" w:rsidP="0067107F">
            <w:pPr>
              <w:spacing w:after="0"/>
              <w:rPr>
                <w:rFonts w:eastAsiaTheme="minorHAnsi"/>
                <w:sz w:val="20"/>
              </w:rPr>
            </w:pPr>
            <w:r w:rsidRPr="008310C3">
              <w:rPr>
                <w:sz w:val="20"/>
              </w:rPr>
              <w:t>M</w:t>
            </w:r>
            <w:r w:rsidR="00216BDC" w:rsidRPr="008310C3">
              <w:rPr>
                <w:sz w:val="20"/>
              </w:rPr>
              <w:t>e</w:t>
            </w:r>
            <w:r w:rsidRPr="008310C3">
              <w:rPr>
                <w:sz w:val="20"/>
              </w:rPr>
              <w:t>ngusulkan penjelasan 2 kata itu agar tidak bias dan tepat sasaran yang sesuai konteks. Karena efisien menurut UM bi</w:t>
            </w:r>
            <w:r w:rsidR="0067107F">
              <w:rPr>
                <w:sz w:val="20"/>
                <w:lang w:val="id-ID"/>
              </w:rPr>
              <w:t>s</w:t>
            </w:r>
            <w:r w:rsidRPr="008310C3">
              <w:rPr>
                <w:sz w:val="20"/>
              </w:rPr>
              <w:t>a saja “tidak ramah” bagi hutan sendiri</w:t>
            </w:r>
          </w:p>
        </w:tc>
        <w:tc>
          <w:tcPr>
            <w:tcW w:w="2970" w:type="dxa"/>
            <w:tcBorders>
              <w:top w:val="nil"/>
              <w:left w:val="single" w:sz="2" w:space="0" w:color="auto"/>
              <w:bottom w:val="single" w:sz="4" w:space="0" w:color="auto"/>
              <w:right w:val="single" w:sz="2" w:space="0" w:color="auto"/>
            </w:tcBorders>
          </w:tcPr>
          <w:p w:rsidR="006A1E90" w:rsidRPr="00B37CB0" w:rsidRDefault="00B37CB0" w:rsidP="00C45003">
            <w:pPr>
              <w:pStyle w:val="TDnormaltexttable"/>
              <w:rPr>
                <w:lang w:val="id-ID"/>
              </w:rPr>
            </w:pPr>
            <w:r>
              <w:rPr>
                <w:lang w:val="id-ID"/>
              </w:rPr>
              <w:t>Penjelasan di</w:t>
            </w:r>
            <w:r w:rsidR="00C45003">
              <w:rPr>
                <w:lang w:val="id-ID"/>
              </w:rPr>
              <w:t>rumuskan</w:t>
            </w:r>
            <w:r>
              <w:rPr>
                <w:lang w:val="id-ID"/>
              </w:rPr>
              <w:t xml:space="preserve"> lebih rinci agar indikator lebih jelas: “optimal terhadap yang diijinkan untuk dimanfaatkan (sumberdaya hutan tdd HHK dan HHBK), benefit  tidak hanya bagi UM tapi juga untuk masyarakat/lingkungan (optimal</w:t>
            </w:r>
            <w:r w:rsidR="00A82A14">
              <w:rPr>
                <w:lang w:val="id-ID"/>
              </w:rPr>
              <w:t>)</w:t>
            </w:r>
            <w:r>
              <w:rPr>
                <w:lang w:val="id-ID"/>
              </w:rPr>
              <w:t>”</w:t>
            </w:r>
          </w:p>
        </w:tc>
        <w:tc>
          <w:tcPr>
            <w:tcW w:w="2725" w:type="dxa"/>
            <w:tcBorders>
              <w:top w:val="nil"/>
              <w:left w:val="single" w:sz="2" w:space="0" w:color="auto"/>
              <w:bottom w:val="single" w:sz="4" w:space="0" w:color="auto"/>
              <w:right w:val="single" w:sz="2" w:space="0" w:color="auto"/>
            </w:tcBorders>
          </w:tcPr>
          <w:p w:rsidR="006A1E90" w:rsidRPr="008310C3" w:rsidRDefault="006A1E90" w:rsidP="001C665F">
            <w:pPr>
              <w:pStyle w:val="TDnormaltexttable"/>
            </w:pPr>
          </w:p>
        </w:tc>
      </w:tr>
      <w:tr w:rsidR="006A1E90" w:rsidRPr="008310C3" w:rsidTr="00EE77F0">
        <w:trPr>
          <w:cantSplit/>
          <w:jc w:val="center"/>
        </w:trPr>
        <w:tc>
          <w:tcPr>
            <w:tcW w:w="700" w:type="dxa"/>
            <w:tcBorders>
              <w:top w:val="single" w:sz="4" w:space="0" w:color="auto"/>
              <w:left w:val="single" w:sz="0" w:space="0" w:color="auto"/>
              <w:bottom w:val="single" w:sz="4" w:space="0" w:color="auto"/>
              <w:right w:val="single" w:sz="0" w:space="0" w:color="auto"/>
            </w:tcBorders>
          </w:tcPr>
          <w:p w:rsidR="006A1E90" w:rsidRPr="008310C3" w:rsidRDefault="00FF01FD" w:rsidP="001C665F">
            <w:pPr>
              <w:pStyle w:val="TDnormaltexttable"/>
            </w:pPr>
            <w:r w:rsidRPr="008310C3">
              <w:t>3</w:t>
            </w:r>
          </w:p>
        </w:tc>
        <w:tc>
          <w:tcPr>
            <w:tcW w:w="3240" w:type="dxa"/>
            <w:tcBorders>
              <w:top w:val="single" w:sz="4" w:space="0" w:color="auto"/>
              <w:left w:val="single" w:sz="0" w:space="0" w:color="auto"/>
              <w:bottom w:val="single" w:sz="4" w:space="0" w:color="auto"/>
              <w:right w:val="single" w:sz="0" w:space="0" w:color="auto"/>
            </w:tcBorders>
          </w:tcPr>
          <w:p w:rsidR="00216BDC" w:rsidRPr="008310C3" w:rsidRDefault="00FF01FD" w:rsidP="00216BDC">
            <w:pPr>
              <w:spacing w:before="60" w:after="0"/>
              <w:rPr>
                <w:rFonts w:eastAsiaTheme="minorHAnsi"/>
                <w:sz w:val="20"/>
              </w:rPr>
            </w:pPr>
            <w:r w:rsidRPr="008310C3">
              <w:rPr>
                <w:b/>
                <w:sz w:val="20"/>
              </w:rPr>
              <w:t>E.3.1</w:t>
            </w:r>
            <w:r w:rsidR="00216BDC" w:rsidRPr="008310C3">
              <w:rPr>
                <w:b/>
              </w:rPr>
              <w:t xml:space="preserve"> </w:t>
            </w:r>
            <w:r w:rsidR="00216BDC" w:rsidRPr="008310C3">
              <w:rPr>
                <w:rFonts w:eastAsiaTheme="minorHAnsi"/>
                <w:sz w:val="20"/>
              </w:rPr>
              <w:t>UM memiliki SOP perlindungan hutan dan menerapkannya.</w:t>
            </w:r>
          </w:p>
          <w:p w:rsidR="00216BDC" w:rsidRPr="008310C3" w:rsidRDefault="00216BDC" w:rsidP="00216BDC">
            <w:pPr>
              <w:spacing w:before="60" w:after="0"/>
              <w:rPr>
                <w:rFonts w:eastAsiaTheme="minorHAnsi"/>
                <w:sz w:val="20"/>
              </w:rPr>
            </w:pPr>
            <w:r w:rsidRPr="008310C3">
              <w:rPr>
                <w:rFonts w:eastAsiaTheme="minorHAnsi"/>
                <w:b/>
                <w:sz w:val="20"/>
              </w:rPr>
              <w:t>Penjelasan</w:t>
            </w:r>
            <w:r w:rsidRPr="008310C3">
              <w:rPr>
                <w:rFonts w:eastAsiaTheme="minorHAnsi"/>
                <w:sz w:val="20"/>
              </w:rPr>
              <w:t>: UM melaksanakan kegiatan perlindungan hutan terhadap</w:t>
            </w:r>
          </w:p>
          <w:p w:rsidR="006A1E90" w:rsidRPr="008310C3" w:rsidRDefault="00216BDC" w:rsidP="00216BDC">
            <w:pPr>
              <w:pStyle w:val="TDnormaltexttable"/>
              <w:rPr>
                <w:b/>
              </w:rPr>
            </w:pPr>
            <w:proofErr w:type="gramStart"/>
            <w:r w:rsidRPr="008310C3">
              <w:rPr>
                <w:rFonts w:eastAsiaTheme="minorHAnsi"/>
              </w:rPr>
              <w:t>hama</w:t>
            </w:r>
            <w:proofErr w:type="gramEnd"/>
            <w:r w:rsidRPr="008310C3">
              <w:rPr>
                <w:rFonts w:eastAsiaTheme="minorHAnsi"/>
              </w:rPr>
              <w:t xml:space="preserve"> penyakit, pembalakan liar, perambahan dan kebakaran hutan berdasarkan SOP yang dimiliki.</w:t>
            </w:r>
          </w:p>
        </w:tc>
        <w:tc>
          <w:tcPr>
            <w:tcW w:w="4748" w:type="dxa"/>
            <w:tcBorders>
              <w:top w:val="single" w:sz="4" w:space="0" w:color="auto"/>
              <w:left w:val="single" w:sz="0" w:space="0" w:color="auto"/>
              <w:bottom w:val="single" w:sz="4" w:space="0" w:color="auto"/>
              <w:right w:val="single" w:sz="0" w:space="0" w:color="auto"/>
            </w:tcBorders>
          </w:tcPr>
          <w:p w:rsidR="006A1E90" w:rsidRPr="008310C3" w:rsidRDefault="00216BDC" w:rsidP="001C665F">
            <w:pPr>
              <w:spacing w:before="60" w:after="0"/>
              <w:rPr>
                <w:sz w:val="20"/>
              </w:rPr>
            </w:pPr>
            <w:r w:rsidRPr="008310C3">
              <w:rPr>
                <w:sz w:val="20"/>
              </w:rPr>
              <w:t>SOP dari UM sendiri apakah akan distandarisasi oleh IFCC sendiri?</w:t>
            </w:r>
          </w:p>
          <w:p w:rsidR="00216BDC" w:rsidRPr="008310C3" w:rsidRDefault="00216BDC" w:rsidP="001C665F">
            <w:pPr>
              <w:spacing w:before="60" w:after="0"/>
              <w:rPr>
                <w:sz w:val="20"/>
              </w:rPr>
            </w:pPr>
          </w:p>
          <w:p w:rsidR="00216BDC" w:rsidRPr="008310C3" w:rsidRDefault="00216BDC" w:rsidP="001C665F">
            <w:pPr>
              <w:spacing w:before="60" w:after="0"/>
              <w:rPr>
                <w:rFonts w:eastAsiaTheme="minorHAnsi"/>
                <w:sz w:val="20"/>
              </w:rPr>
            </w:pPr>
            <w:r w:rsidRPr="008310C3">
              <w:rPr>
                <w:sz w:val="20"/>
              </w:rPr>
              <w:t>Agar SOP dari UM sendiri diawasi dan distandarisasi oleh IFCC, sebab banyak sekali kriteria2 disini yang menyandarkan diri dan mempercayakan dengan standard SOP UM sendiri tanpa membahas isi dan kualifikasi SOP nya</w:t>
            </w:r>
          </w:p>
        </w:tc>
        <w:tc>
          <w:tcPr>
            <w:tcW w:w="2970" w:type="dxa"/>
            <w:tcBorders>
              <w:top w:val="single" w:sz="4" w:space="0" w:color="auto"/>
              <w:left w:val="single" w:sz="0" w:space="0" w:color="auto"/>
              <w:bottom w:val="single" w:sz="4" w:space="0" w:color="auto"/>
              <w:right w:val="single" w:sz="0" w:space="0" w:color="auto"/>
            </w:tcBorders>
          </w:tcPr>
          <w:p w:rsidR="006A1E90" w:rsidRPr="00C45003" w:rsidRDefault="00C45003" w:rsidP="00C45003">
            <w:pPr>
              <w:pStyle w:val="TDnormaltexttable"/>
              <w:rPr>
                <w:lang w:val="id-ID"/>
              </w:rPr>
            </w:pPr>
            <w:r>
              <w:rPr>
                <w:lang w:val="id-ID"/>
              </w:rPr>
              <w:t>IFCC tidak melegalisasi SOP</w:t>
            </w:r>
          </w:p>
        </w:tc>
        <w:tc>
          <w:tcPr>
            <w:tcW w:w="2725" w:type="dxa"/>
            <w:tcBorders>
              <w:top w:val="single" w:sz="4" w:space="0" w:color="auto"/>
              <w:left w:val="single" w:sz="0" w:space="0" w:color="auto"/>
              <w:bottom w:val="single" w:sz="4" w:space="0" w:color="auto"/>
              <w:right w:val="single" w:sz="0" w:space="0" w:color="auto"/>
            </w:tcBorders>
          </w:tcPr>
          <w:p w:rsidR="006A1E90" w:rsidRPr="008310C3" w:rsidRDefault="006A1E90" w:rsidP="001C665F">
            <w:pPr>
              <w:pStyle w:val="TDnormaltexttable"/>
            </w:pPr>
          </w:p>
        </w:tc>
      </w:tr>
      <w:tr w:rsidR="00216BDC" w:rsidRPr="008310C3" w:rsidTr="0049507D">
        <w:trPr>
          <w:cantSplit/>
          <w:trHeight w:val="849"/>
          <w:jc w:val="center"/>
        </w:trPr>
        <w:tc>
          <w:tcPr>
            <w:tcW w:w="700" w:type="dxa"/>
            <w:tcBorders>
              <w:bottom w:val="single" w:sz="0" w:space="0" w:color="auto"/>
            </w:tcBorders>
            <w:shd w:val="clear" w:color="auto" w:fill="FFC000"/>
            <w:vAlign w:val="center"/>
          </w:tcPr>
          <w:p w:rsidR="00216BDC" w:rsidRPr="008310C3" w:rsidRDefault="00216BDC" w:rsidP="00F57CB0">
            <w:pPr>
              <w:pStyle w:val="TDnormaltexttable"/>
              <w:jc w:val="center"/>
            </w:pPr>
            <w:r w:rsidRPr="008310C3">
              <w:t>II.</w:t>
            </w:r>
          </w:p>
        </w:tc>
        <w:tc>
          <w:tcPr>
            <w:tcW w:w="13683" w:type="dxa"/>
            <w:gridSpan w:val="4"/>
            <w:tcBorders>
              <w:bottom w:val="single" w:sz="0" w:space="0" w:color="auto"/>
            </w:tcBorders>
            <w:shd w:val="clear" w:color="auto" w:fill="FFC000"/>
            <w:vAlign w:val="center"/>
          </w:tcPr>
          <w:p w:rsidR="00216BDC" w:rsidRPr="008310C3" w:rsidRDefault="00216BDC" w:rsidP="00F57CB0">
            <w:pPr>
              <w:pStyle w:val="TDnormaltexttable"/>
            </w:pPr>
            <w:r w:rsidRPr="008310C3">
              <w:t>Masukan dan Komentar dari Bapak Hartono Prabowo (</w:t>
            </w:r>
            <w:r w:rsidR="005566EC" w:rsidRPr="008310C3">
              <w:t>The Forest Trust</w:t>
            </w:r>
            <w:r w:rsidRPr="008310C3">
              <w:t xml:space="preserve">) </w:t>
            </w:r>
            <w:r w:rsidR="00E92FF2" w:rsidRPr="008310C3">
              <w:t xml:space="preserve">pada </w:t>
            </w:r>
            <w:r w:rsidRPr="008310C3">
              <w:t>Maret 2013</w:t>
            </w:r>
          </w:p>
        </w:tc>
      </w:tr>
      <w:tr w:rsidR="00E92FF2" w:rsidRPr="008310C3" w:rsidTr="00EA75A6">
        <w:trPr>
          <w:cantSplit/>
          <w:jc w:val="center"/>
        </w:trPr>
        <w:tc>
          <w:tcPr>
            <w:tcW w:w="700" w:type="dxa"/>
            <w:tcBorders>
              <w:top w:val="single" w:sz="4" w:space="0" w:color="auto"/>
              <w:left w:val="single" w:sz="4" w:space="0" w:color="auto"/>
              <w:bottom w:val="single" w:sz="4" w:space="0" w:color="auto"/>
              <w:right w:val="single" w:sz="4" w:space="0" w:color="auto"/>
            </w:tcBorders>
          </w:tcPr>
          <w:p w:rsidR="00E92FF2" w:rsidRPr="008310C3" w:rsidRDefault="00E92FF2" w:rsidP="00E92FF2">
            <w:pPr>
              <w:pStyle w:val="TDnormaltexttable"/>
            </w:pPr>
            <w:r w:rsidRPr="008310C3">
              <w:t>1.</w:t>
            </w:r>
          </w:p>
        </w:tc>
        <w:tc>
          <w:tcPr>
            <w:tcW w:w="3240" w:type="dxa"/>
            <w:tcBorders>
              <w:top w:val="single" w:sz="4" w:space="0" w:color="auto"/>
              <w:left w:val="single" w:sz="4" w:space="0" w:color="auto"/>
              <w:bottom w:val="single" w:sz="4" w:space="0" w:color="auto"/>
              <w:right w:val="single" w:sz="4" w:space="0" w:color="auto"/>
            </w:tcBorders>
          </w:tcPr>
          <w:p w:rsidR="00E92FF2" w:rsidRDefault="00E92FF2" w:rsidP="00E92FF2">
            <w:pPr>
              <w:pStyle w:val="TDnormaltexttable"/>
              <w:rPr>
                <w:lang w:val="id-ID"/>
              </w:rPr>
            </w:pPr>
            <w:r w:rsidRPr="008310C3">
              <w:t>U.1.3. bagian Penjelasan</w:t>
            </w:r>
          </w:p>
          <w:p w:rsidR="00A62DDB" w:rsidRDefault="00A62DDB" w:rsidP="00C45003">
            <w:pPr>
              <w:pStyle w:val="ParaAttribute13"/>
              <w:contextualSpacing/>
              <w:jc w:val="both"/>
              <w:rPr>
                <w:rStyle w:val="CharAttribute1"/>
                <w:rFonts w:ascii="Arial" w:hAnsi="Arial" w:cs="Arial"/>
                <w:szCs w:val="22"/>
                <w:lang w:val="id-ID"/>
              </w:rPr>
            </w:pPr>
          </w:p>
          <w:p w:rsidR="00C45003" w:rsidRPr="00C45003" w:rsidRDefault="00C45003" w:rsidP="00C45003">
            <w:pPr>
              <w:pStyle w:val="ParaAttribute13"/>
              <w:contextualSpacing/>
              <w:jc w:val="both"/>
              <w:rPr>
                <w:rFonts w:ascii="Arial" w:hAnsi="Arial" w:cs="Arial"/>
                <w:sz w:val="22"/>
                <w:szCs w:val="22"/>
                <w:lang w:val="en-GB" w:eastAsia="en-GB"/>
              </w:rPr>
            </w:pPr>
            <w:r w:rsidRPr="00C45003">
              <w:rPr>
                <w:rStyle w:val="CharAttribute1"/>
                <w:rFonts w:ascii="Arial" w:hAnsi="Arial" w:cs="Arial"/>
                <w:szCs w:val="22"/>
              </w:rPr>
              <w:t xml:space="preserve">Organisasi memiliki kepastian areal kerja untuk menunjang kelangsungan usaha secara berkelanjutan. </w:t>
            </w:r>
          </w:p>
          <w:p w:rsidR="00C45003" w:rsidRPr="00C45003" w:rsidRDefault="00C45003" w:rsidP="00C45003">
            <w:pPr>
              <w:pStyle w:val="ParaAttribute13"/>
              <w:contextualSpacing/>
              <w:rPr>
                <w:rFonts w:ascii="Arial" w:hAnsi="Arial" w:cs="Arial"/>
                <w:sz w:val="22"/>
                <w:szCs w:val="22"/>
              </w:rPr>
            </w:pPr>
          </w:p>
          <w:p w:rsidR="00C45003" w:rsidRPr="00543348" w:rsidRDefault="00C45003" w:rsidP="00543348">
            <w:pPr>
              <w:pStyle w:val="TDnormaltexttable"/>
              <w:rPr>
                <w:rFonts w:eastAsia="Calibri"/>
                <w:sz w:val="22"/>
                <w:szCs w:val="22"/>
                <w:lang w:val="id-ID"/>
              </w:rPr>
            </w:pPr>
            <w:r w:rsidRPr="00C45003">
              <w:rPr>
                <w:rStyle w:val="CharAttribute8"/>
                <w:rFonts w:ascii="Arial"/>
                <w:szCs w:val="22"/>
              </w:rPr>
              <w:t>Penjelasan</w:t>
            </w:r>
            <w:r w:rsidRPr="00C45003">
              <w:rPr>
                <w:rStyle w:val="CharAttribute1"/>
                <w:rFonts w:ascii="Arial"/>
                <w:szCs w:val="22"/>
              </w:rPr>
              <w:t xml:space="preserve">:  Kepastian areal kerja organisasi ditandai dengan kepemilikan ijin usaha pada areal yang sesuai dengan peruntukkannya.  Makna kepastian ditunjukkan dengan areal kerja berada pada areal hutan produksi, ditetapkan sebagai kawasan hutan melalui pengukuhan (dalam hal belum ada SK pengukuhan, makna kepastian ditunjukkan </w:t>
            </w:r>
            <w:r w:rsidRPr="00543348">
              <w:rPr>
                <w:rStyle w:val="CharAttribute1"/>
                <w:rFonts w:ascii="Arial"/>
                <w:szCs w:val="22"/>
              </w:rPr>
              <w:t>oleh</w:t>
            </w:r>
            <w:r w:rsidRPr="00C45003">
              <w:rPr>
                <w:rStyle w:val="CharAttribute1"/>
                <w:rFonts w:ascii="Arial"/>
                <w:szCs w:val="22"/>
              </w:rPr>
              <w:t xml:space="preserve"> </w:t>
            </w:r>
            <w:r w:rsidR="00543348" w:rsidRPr="00543348">
              <w:rPr>
                <w:rStyle w:val="CharAttribute1"/>
                <w:rFonts w:ascii="Arial"/>
                <w:szCs w:val="22"/>
                <w:lang w:val="id-ID"/>
              </w:rPr>
              <w:t>adanya</w:t>
            </w:r>
            <w:r w:rsidR="00543348">
              <w:rPr>
                <w:rStyle w:val="CharAttribute1"/>
                <w:rFonts w:ascii="Arial"/>
                <w:szCs w:val="22"/>
                <w:lang w:val="id-ID"/>
              </w:rPr>
              <w:t xml:space="preserve"> </w:t>
            </w:r>
            <w:r w:rsidRPr="00C45003">
              <w:rPr>
                <w:rStyle w:val="CharAttribute1"/>
                <w:rFonts w:ascii="Arial"/>
                <w:szCs w:val="22"/>
              </w:rPr>
              <w:t xml:space="preserve">proses yang berjalan).  Apabila terdapat konflik penguasaan lahan, </w:t>
            </w:r>
            <w:r w:rsidRPr="00543348">
              <w:rPr>
                <w:rStyle w:val="CharAttribute1"/>
                <w:rFonts w:ascii="Arial"/>
                <w:szCs w:val="22"/>
              </w:rPr>
              <w:t>organisasi</w:t>
            </w:r>
            <w:r w:rsidR="00543348">
              <w:rPr>
                <w:rStyle w:val="CharAttribute1"/>
                <w:rFonts w:ascii="Arial"/>
                <w:szCs w:val="22"/>
                <w:lang w:val="id-ID"/>
              </w:rPr>
              <w:t xml:space="preserve"> (bukan UM tapi </w:t>
            </w:r>
            <w:r w:rsidR="00543348" w:rsidRPr="00543348">
              <w:rPr>
                <w:rStyle w:val="CharAttribute1"/>
                <w:rFonts w:ascii="Arial"/>
                <w:szCs w:val="22"/>
                <w:lang w:val="id-ID"/>
              </w:rPr>
              <w:t>Panitia Tata Batas</w:t>
            </w:r>
            <w:r w:rsidR="00543348">
              <w:rPr>
                <w:rStyle w:val="CharAttribute1"/>
                <w:rFonts w:ascii="Arial"/>
                <w:szCs w:val="22"/>
                <w:lang w:val="id-ID"/>
              </w:rPr>
              <w:t>)</w:t>
            </w:r>
            <w:r w:rsidRPr="00C45003">
              <w:rPr>
                <w:rStyle w:val="CharAttribute1"/>
                <w:rFonts w:ascii="Arial"/>
                <w:szCs w:val="22"/>
              </w:rPr>
              <w:t xml:space="preserve"> melakukan upaya penyelesaian.</w:t>
            </w:r>
          </w:p>
        </w:tc>
        <w:tc>
          <w:tcPr>
            <w:tcW w:w="4748" w:type="dxa"/>
            <w:tcBorders>
              <w:top w:val="single" w:sz="4" w:space="0" w:color="auto"/>
              <w:left w:val="single" w:sz="4" w:space="0" w:color="auto"/>
              <w:bottom w:val="single" w:sz="4" w:space="0" w:color="auto"/>
              <w:right w:val="single" w:sz="4" w:space="0" w:color="auto"/>
            </w:tcBorders>
          </w:tcPr>
          <w:p w:rsidR="00E92FF2" w:rsidRPr="008310C3" w:rsidRDefault="00E92FF2" w:rsidP="00E92FF2">
            <w:pPr>
              <w:pStyle w:val="TDnormaltexttable"/>
            </w:pPr>
            <w:r w:rsidRPr="008310C3">
              <w:t>Setelah kalimat.... makna kepastian ditunjukkan oleh proses berjalan.... ditambahkan dengan rinci proses berjalan tersebut supaya ada kes</w:t>
            </w:r>
            <w:r w:rsidR="0067107F">
              <w:rPr>
                <w:lang w:val="id-ID"/>
              </w:rPr>
              <w:t>a</w:t>
            </w:r>
            <w:r w:rsidRPr="008310C3">
              <w:t xml:space="preserve">maan apa yang harus diaudit, misalnya: </w:t>
            </w:r>
          </w:p>
          <w:p w:rsidR="00E92FF2" w:rsidRPr="008310C3" w:rsidRDefault="00E92FF2" w:rsidP="00E92FF2">
            <w:pPr>
              <w:pStyle w:val="TDnormaltexttable"/>
              <w:numPr>
                <w:ilvl w:val="0"/>
                <w:numId w:val="2"/>
              </w:numPr>
              <w:ind w:left="221" w:hanging="180"/>
            </w:pPr>
            <w:r w:rsidRPr="008310C3">
              <w:t xml:space="preserve">ada kegiatan sosialisasi dan masukan dari pihak yang berbatasan dengan UM tentang penguasan UM atas hutan;  </w:t>
            </w:r>
          </w:p>
          <w:p w:rsidR="00E92FF2" w:rsidRPr="008310C3" w:rsidRDefault="00E92FF2" w:rsidP="00E92FF2">
            <w:pPr>
              <w:pStyle w:val="TDnormaltexttable"/>
              <w:numPr>
                <w:ilvl w:val="0"/>
                <w:numId w:val="2"/>
              </w:numPr>
              <w:ind w:left="221" w:hanging="180"/>
            </w:pPr>
            <w:r w:rsidRPr="008310C3">
              <w:t xml:space="preserve">Ada rencana kegiatan tata batas hingga dilakukannya pengukuhan hutannya yang kemudian diaudit progressnya dalam annual audit (dalam hal sudah produksi, maka batas luar areal yang diproduksi harus sudah ditata batas); </w:t>
            </w:r>
          </w:p>
          <w:p w:rsidR="00E92FF2" w:rsidRPr="008310C3" w:rsidRDefault="00E92FF2" w:rsidP="00E92FF2">
            <w:pPr>
              <w:pStyle w:val="TDnormaltexttable"/>
              <w:numPr>
                <w:ilvl w:val="0"/>
                <w:numId w:val="2"/>
              </w:numPr>
              <w:ind w:left="221" w:hanging="180"/>
            </w:pPr>
            <w:r w:rsidRPr="008310C3">
              <w:t xml:space="preserve">Apabila ada </w:t>
            </w:r>
            <w:proofErr w:type="gramStart"/>
            <w:r w:rsidRPr="008310C3">
              <w:t>konflik .....</w:t>
            </w:r>
            <w:proofErr w:type="gramEnd"/>
            <w:r w:rsidRPr="008310C3">
              <w:t xml:space="preserve"> dst</w:t>
            </w:r>
          </w:p>
        </w:tc>
        <w:tc>
          <w:tcPr>
            <w:tcW w:w="2970" w:type="dxa"/>
            <w:tcBorders>
              <w:top w:val="single" w:sz="4" w:space="0" w:color="auto"/>
              <w:left w:val="single" w:sz="4" w:space="0" w:color="auto"/>
              <w:bottom w:val="single" w:sz="4" w:space="0" w:color="auto"/>
              <w:right w:val="single" w:sz="4" w:space="0" w:color="auto"/>
            </w:tcBorders>
          </w:tcPr>
          <w:p w:rsidR="00E92FF2" w:rsidRDefault="00C45003" w:rsidP="00E92FF2">
            <w:pPr>
              <w:pStyle w:val="TDnormaltexttable"/>
              <w:rPr>
                <w:lang w:val="id-ID"/>
              </w:rPr>
            </w:pPr>
            <w:r w:rsidRPr="008310C3">
              <w:t>makna kepastian ditunjukkan oleh proses berjalan</w:t>
            </w:r>
            <w:r>
              <w:rPr>
                <w:lang w:val="id-ID"/>
              </w:rPr>
              <w:t xml:space="preserve"> </w:t>
            </w:r>
            <w:r w:rsidR="00A62DDB">
              <w:rPr>
                <w:lang w:val="id-ID"/>
              </w:rPr>
              <w:t>(termasuk kegiatan sosialisasi dan penataan batas</w:t>
            </w:r>
          </w:p>
          <w:p w:rsidR="00A62DDB" w:rsidRDefault="00A62DDB" w:rsidP="00E92FF2">
            <w:pPr>
              <w:pStyle w:val="TDnormaltexttable"/>
              <w:rPr>
                <w:lang w:val="id-ID"/>
              </w:rPr>
            </w:pPr>
          </w:p>
          <w:p w:rsidR="00A62DDB" w:rsidRPr="00C45003" w:rsidRDefault="00A62DDB" w:rsidP="00E92FF2">
            <w:pPr>
              <w:pStyle w:val="TDnormaltexttable"/>
              <w:rPr>
                <w:lang w:val="id-ID"/>
              </w:rPr>
            </w:pPr>
            <w:r>
              <w:rPr>
                <w:lang w:val="id-ID"/>
              </w:rPr>
              <w:t>kegiatan sosialisasi dan tata batas sudah tercantum dalam peraturan (tidak perlu dijelaskan lagi)</w:t>
            </w:r>
          </w:p>
        </w:tc>
        <w:tc>
          <w:tcPr>
            <w:tcW w:w="2725" w:type="dxa"/>
            <w:tcBorders>
              <w:top w:val="single" w:sz="4" w:space="0" w:color="auto"/>
              <w:left w:val="single" w:sz="4" w:space="0" w:color="auto"/>
              <w:bottom w:val="single" w:sz="4" w:space="0" w:color="auto"/>
              <w:right w:val="single" w:sz="4" w:space="0" w:color="auto"/>
            </w:tcBorders>
          </w:tcPr>
          <w:p w:rsidR="00E92FF2" w:rsidRPr="008310C3" w:rsidRDefault="00E92FF2" w:rsidP="00E92FF2">
            <w:pPr>
              <w:pStyle w:val="TDnormaltexttable"/>
            </w:pPr>
          </w:p>
        </w:tc>
      </w:tr>
      <w:tr w:rsidR="00E92FF2" w:rsidRPr="008310C3" w:rsidTr="00EA75A6">
        <w:trPr>
          <w:cantSplit/>
          <w:jc w:val="center"/>
        </w:trPr>
        <w:tc>
          <w:tcPr>
            <w:tcW w:w="700" w:type="dxa"/>
            <w:tcBorders>
              <w:top w:val="single" w:sz="4" w:space="0" w:color="auto"/>
              <w:left w:val="single" w:sz="4" w:space="0" w:color="auto"/>
              <w:bottom w:val="single" w:sz="4" w:space="0" w:color="auto"/>
              <w:right w:val="single" w:sz="4" w:space="0" w:color="auto"/>
            </w:tcBorders>
          </w:tcPr>
          <w:p w:rsidR="00E92FF2" w:rsidRPr="008310C3" w:rsidRDefault="00E92FF2" w:rsidP="00E92FF2">
            <w:pPr>
              <w:pStyle w:val="TDnormaltexttable"/>
            </w:pPr>
            <w:r w:rsidRPr="008310C3">
              <w:t>2.</w:t>
            </w:r>
          </w:p>
        </w:tc>
        <w:tc>
          <w:tcPr>
            <w:tcW w:w="3240" w:type="dxa"/>
            <w:tcBorders>
              <w:top w:val="single" w:sz="4" w:space="0" w:color="auto"/>
              <w:left w:val="single" w:sz="4" w:space="0" w:color="auto"/>
              <w:bottom w:val="single" w:sz="4" w:space="0" w:color="auto"/>
              <w:right w:val="single" w:sz="4" w:space="0" w:color="auto"/>
            </w:tcBorders>
          </w:tcPr>
          <w:p w:rsidR="00E92FF2" w:rsidRDefault="00E92FF2" w:rsidP="00E92FF2">
            <w:pPr>
              <w:pStyle w:val="TDnormaltexttable"/>
              <w:rPr>
                <w:lang w:val="id-ID"/>
              </w:rPr>
            </w:pPr>
            <w:r w:rsidRPr="008310C3">
              <w:t>U.1.6. bagian Penjelasan</w:t>
            </w:r>
          </w:p>
          <w:p w:rsidR="00543348" w:rsidRDefault="00543348" w:rsidP="00E92FF2">
            <w:pPr>
              <w:pStyle w:val="TDnormaltexttable"/>
              <w:rPr>
                <w:lang w:val="id-ID"/>
              </w:rPr>
            </w:pPr>
          </w:p>
          <w:p w:rsidR="00543348" w:rsidRDefault="00543348" w:rsidP="00543348">
            <w:pPr>
              <w:pStyle w:val="ParaAttribute13"/>
              <w:rPr>
                <w:rFonts w:ascii="Arial" w:hAnsi="Arial" w:cs="Arial"/>
                <w:sz w:val="22"/>
                <w:szCs w:val="22"/>
                <w:lang w:val="en-GB" w:eastAsia="en-GB"/>
              </w:rPr>
            </w:pPr>
            <w:r>
              <w:rPr>
                <w:rStyle w:val="CharAttribute1"/>
                <w:rFonts w:ascii="Arial" w:hAnsi="Arial" w:cs="Arial"/>
                <w:szCs w:val="22"/>
              </w:rPr>
              <w:t>Organisasi</w:t>
            </w:r>
            <w:r w:rsidRPr="008B0651">
              <w:rPr>
                <w:rStyle w:val="CharAttribute1"/>
                <w:rFonts w:ascii="Arial" w:hAnsi="Arial" w:cs="Arial"/>
                <w:szCs w:val="22"/>
              </w:rPr>
              <w:t xml:space="preserve"> memiliki komitmen untuk menjalankan pengelolaan hutan lestari. </w:t>
            </w:r>
          </w:p>
          <w:p w:rsidR="00543348" w:rsidRPr="008B0651" w:rsidRDefault="00543348" w:rsidP="00543348">
            <w:pPr>
              <w:pStyle w:val="ParaAttribute13"/>
              <w:rPr>
                <w:rFonts w:ascii="Arial" w:hAnsi="Arial" w:cs="Arial"/>
                <w:sz w:val="22"/>
                <w:szCs w:val="22"/>
              </w:rPr>
            </w:pPr>
          </w:p>
          <w:p w:rsidR="00543348" w:rsidRDefault="00543348" w:rsidP="00543348">
            <w:pPr>
              <w:pStyle w:val="ParaAttribute13"/>
              <w:rPr>
                <w:rFonts w:ascii="Arial" w:hAnsi="Arial" w:cs="Arial"/>
                <w:sz w:val="22"/>
                <w:szCs w:val="22"/>
              </w:rPr>
            </w:pPr>
            <w:r w:rsidRPr="008B0651">
              <w:rPr>
                <w:rStyle w:val="CharAttribute8"/>
                <w:rFonts w:ascii="Arial" w:hAnsi="Arial" w:cs="Arial"/>
                <w:szCs w:val="22"/>
              </w:rPr>
              <w:t>Penjelasan</w:t>
            </w:r>
            <w:r w:rsidRPr="008B0651">
              <w:rPr>
                <w:rStyle w:val="CharAttribute1"/>
                <w:rFonts w:ascii="Arial" w:hAnsi="Arial" w:cs="Arial"/>
                <w:szCs w:val="22"/>
              </w:rPr>
              <w:t xml:space="preserve">:  Komitmen </w:t>
            </w:r>
            <w:r>
              <w:rPr>
                <w:rStyle w:val="CharAttribute1"/>
                <w:rFonts w:ascii="Arial" w:hAnsi="Arial" w:cs="Arial"/>
                <w:szCs w:val="22"/>
              </w:rPr>
              <w:t>organisasi</w:t>
            </w:r>
            <w:r w:rsidRPr="008B0651">
              <w:rPr>
                <w:rStyle w:val="CharAttribute1"/>
                <w:rFonts w:ascii="Arial" w:hAnsi="Arial" w:cs="Arial"/>
                <w:szCs w:val="22"/>
              </w:rPr>
              <w:t xml:space="preserve"> ditunjukkan dengan adanya pernyataan tertulis mengenai visi, misi, dan tujuan pengelolaan hutan lestari</w:t>
            </w:r>
            <w:r>
              <w:rPr>
                <w:rFonts w:ascii="Arial" w:hAnsi="Arial" w:cs="Arial"/>
                <w:sz w:val="22"/>
                <w:szCs w:val="22"/>
              </w:rPr>
              <w:t>.</w:t>
            </w:r>
          </w:p>
          <w:p w:rsidR="00543348" w:rsidRPr="00543348" w:rsidRDefault="00543348" w:rsidP="00E92FF2">
            <w:pPr>
              <w:pStyle w:val="TDnormaltexttable"/>
              <w:rPr>
                <w:lang w:val="id-ID"/>
              </w:rPr>
            </w:pPr>
          </w:p>
        </w:tc>
        <w:tc>
          <w:tcPr>
            <w:tcW w:w="4748" w:type="dxa"/>
            <w:tcBorders>
              <w:top w:val="single" w:sz="4" w:space="0" w:color="auto"/>
              <w:left w:val="single" w:sz="4" w:space="0" w:color="auto"/>
              <w:bottom w:val="single" w:sz="4" w:space="0" w:color="auto"/>
              <w:right w:val="single" w:sz="4" w:space="0" w:color="auto"/>
            </w:tcBorders>
          </w:tcPr>
          <w:p w:rsidR="00E92FF2" w:rsidRPr="008310C3" w:rsidRDefault="00E92FF2" w:rsidP="00E92FF2">
            <w:pPr>
              <w:pStyle w:val="TDnormaltexttable"/>
            </w:pPr>
            <w:r w:rsidRPr="008310C3">
              <w:t>Saran kalimat penjelasan adalah: “Komitmen UM ditunjukkan dengan adanya pernyataan misi, visi, dan tujuan pengelolaan hutan lestari secara tertulis, selanjutnya disosialisasikan, difahami dan diterapkan oleh seluruh jajaran UM (Direksi-karyawan paling bawah, kontraktor, supplier, para</w:t>
            </w:r>
            <w:r w:rsidR="00543348">
              <w:rPr>
                <w:lang w:val="id-ID"/>
              </w:rPr>
              <w:t xml:space="preserve"> </w:t>
            </w:r>
            <w:r w:rsidRPr="008310C3">
              <w:t xml:space="preserve">pihak kunci)” </w:t>
            </w:r>
          </w:p>
        </w:tc>
        <w:tc>
          <w:tcPr>
            <w:tcW w:w="2970" w:type="dxa"/>
            <w:tcBorders>
              <w:top w:val="single" w:sz="4" w:space="0" w:color="auto"/>
              <w:left w:val="single" w:sz="4" w:space="0" w:color="auto"/>
              <w:bottom w:val="single" w:sz="4" w:space="0" w:color="auto"/>
              <w:right w:val="single" w:sz="4" w:space="0" w:color="auto"/>
            </w:tcBorders>
          </w:tcPr>
          <w:p w:rsidR="00E92FF2" w:rsidRPr="00F57CB0" w:rsidRDefault="00F57CB0" w:rsidP="0023106F">
            <w:pPr>
              <w:pStyle w:val="TDnormaltexttable"/>
              <w:rPr>
                <w:lang w:val="id-ID"/>
              </w:rPr>
            </w:pPr>
            <w:r>
              <w:rPr>
                <w:lang w:val="id-ID"/>
              </w:rPr>
              <w:t xml:space="preserve">Ditambahkan sosialisasi, bahwa komitmen Visi Misi UM tersebut tersosialisasi dengan baik kepada pihak yang terkait dengan kegiatan UM. </w:t>
            </w:r>
          </w:p>
        </w:tc>
        <w:tc>
          <w:tcPr>
            <w:tcW w:w="2725" w:type="dxa"/>
            <w:tcBorders>
              <w:top w:val="single" w:sz="4" w:space="0" w:color="auto"/>
              <w:left w:val="single" w:sz="4" w:space="0" w:color="auto"/>
              <w:bottom w:val="single" w:sz="4" w:space="0" w:color="auto"/>
              <w:right w:val="single" w:sz="4" w:space="0" w:color="auto"/>
            </w:tcBorders>
          </w:tcPr>
          <w:p w:rsidR="00E92FF2" w:rsidRPr="008310C3" w:rsidRDefault="00E92FF2" w:rsidP="00E92FF2">
            <w:pPr>
              <w:pStyle w:val="TDnormaltexttable"/>
            </w:pPr>
          </w:p>
        </w:tc>
      </w:tr>
      <w:tr w:rsidR="00E92FF2" w:rsidRPr="008310C3" w:rsidTr="00EA75A6">
        <w:trPr>
          <w:cantSplit/>
          <w:jc w:val="center"/>
        </w:trPr>
        <w:tc>
          <w:tcPr>
            <w:tcW w:w="700" w:type="dxa"/>
            <w:tcBorders>
              <w:top w:val="single" w:sz="4" w:space="0" w:color="auto"/>
              <w:left w:val="single" w:sz="4" w:space="0" w:color="auto"/>
              <w:bottom w:val="single" w:sz="4" w:space="0" w:color="auto"/>
              <w:right w:val="single" w:sz="4" w:space="0" w:color="auto"/>
            </w:tcBorders>
          </w:tcPr>
          <w:p w:rsidR="00E92FF2" w:rsidRPr="008310C3" w:rsidRDefault="00E92FF2" w:rsidP="00E92FF2">
            <w:pPr>
              <w:pStyle w:val="TDnormaltexttable"/>
            </w:pPr>
            <w:r w:rsidRPr="008310C3">
              <w:t>3.</w:t>
            </w:r>
          </w:p>
        </w:tc>
        <w:tc>
          <w:tcPr>
            <w:tcW w:w="3240" w:type="dxa"/>
            <w:tcBorders>
              <w:top w:val="single" w:sz="4" w:space="0" w:color="auto"/>
              <w:left w:val="single" w:sz="4" w:space="0" w:color="auto"/>
              <w:bottom w:val="single" w:sz="4" w:space="0" w:color="auto"/>
              <w:right w:val="single" w:sz="4" w:space="0" w:color="auto"/>
            </w:tcBorders>
          </w:tcPr>
          <w:p w:rsidR="00E92FF2" w:rsidRPr="008310C3" w:rsidRDefault="00E92FF2" w:rsidP="00E92FF2">
            <w:pPr>
              <w:pStyle w:val="TDnormaltexttable"/>
            </w:pPr>
            <w:r w:rsidRPr="008310C3">
              <w:t>U.1.9</w:t>
            </w:r>
            <w:proofErr w:type="gramStart"/>
            <w:r w:rsidRPr="008310C3">
              <w:t>.  UM</w:t>
            </w:r>
            <w:proofErr w:type="gramEnd"/>
            <w:r w:rsidRPr="008310C3">
              <w:t xml:space="preserve"> mempunyai komitmen dan tindakan untuk tidak melakukan konversi....kecuali pada hutan sekunder yang rusak..</w:t>
            </w:r>
          </w:p>
        </w:tc>
        <w:tc>
          <w:tcPr>
            <w:tcW w:w="4748" w:type="dxa"/>
            <w:tcBorders>
              <w:top w:val="single" w:sz="4" w:space="0" w:color="auto"/>
              <w:left w:val="single" w:sz="4" w:space="0" w:color="auto"/>
              <w:bottom w:val="single" w:sz="4" w:space="0" w:color="auto"/>
              <w:right w:val="single" w:sz="4" w:space="0" w:color="auto"/>
            </w:tcBorders>
          </w:tcPr>
          <w:p w:rsidR="00E92FF2" w:rsidRPr="008310C3" w:rsidRDefault="00E92FF2" w:rsidP="00E92FF2">
            <w:pPr>
              <w:pStyle w:val="TDnormaltexttable"/>
            </w:pPr>
            <w:r w:rsidRPr="008310C3">
              <w:t>Kalimat “kecuali pada hutan sekunder yang rusak” harus dihilangkan, selain karena konversi sebenarnya bukannya hak UM tetapi haknya pemberi konsesi, juga untuk menghindari lari dari tanggungjawab atas hutan yang rusak tsb dan kemudian dengan menjadikannya alasan untuk melakukan konversi (oleh UM maupun oleh pihak lain). Termasuk tidak boleh menjadi kontraktor apabila sebagian lahan UM dikonversi oleh yang berwenang.</w:t>
            </w:r>
          </w:p>
        </w:tc>
        <w:tc>
          <w:tcPr>
            <w:tcW w:w="2970" w:type="dxa"/>
            <w:tcBorders>
              <w:top w:val="single" w:sz="4" w:space="0" w:color="auto"/>
              <w:left w:val="single" w:sz="4" w:space="0" w:color="auto"/>
              <w:bottom w:val="single" w:sz="4" w:space="0" w:color="auto"/>
              <w:right w:val="single" w:sz="4" w:space="0" w:color="auto"/>
            </w:tcBorders>
          </w:tcPr>
          <w:p w:rsidR="00E92FF2" w:rsidRDefault="00F57CB0" w:rsidP="00E92FF2">
            <w:pPr>
              <w:pStyle w:val="TDnormaltexttable"/>
              <w:rPr>
                <w:lang w:val="id-ID"/>
              </w:rPr>
            </w:pPr>
            <w:r>
              <w:rPr>
                <w:lang w:val="id-ID"/>
              </w:rPr>
              <w:t xml:space="preserve">Konversi yang dimaksud dalam skala UM </w:t>
            </w:r>
          </w:p>
          <w:p w:rsidR="00F57CB0" w:rsidRPr="00F57CB0" w:rsidRDefault="00F57CB0" w:rsidP="00E92FF2">
            <w:pPr>
              <w:pStyle w:val="TDnormaltexttable"/>
              <w:rPr>
                <w:lang w:val="id-ID"/>
              </w:rPr>
            </w:pPr>
            <w:r>
              <w:rPr>
                <w:lang w:val="id-ID"/>
              </w:rPr>
              <w:t xml:space="preserve">Ada pengecualian dalam small portion dan dalam konteks memperbaiki </w:t>
            </w:r>
            <w:r w:rsidR="0032310A">
              <w:rPr>
                <w:lang w:val="id-ID"/>
              </w:rPr>
              <w:t>atau mengelola kondisi sosial dan lingkung</w:t>
            </w:r>
            <w:r>
              <w:rPr>
                <w:lang w:val="id-ID"/>
              </w:rPr>
              <w:t>an.</w:t>
            </w:r>
          </w:p>
        </w:tc>
        <w:tc>
          <w:tcPr>
            <w:tcW w:w="2725" w:type="dxa"/>
            <w:tcBorders>
              <w:top w:val="single" w:sz="4" w:space="0" w:color="auto"/>
              <w:left w:val="single" w:sz="4" w:space="0" w:color="auto"/>
              <w:bottom w:val="single" w:sz="4" w:space="0" w:color="auto"/>
              <w:right w:val="single" w:sz="4" w:space="0" w:color="auto"/>
            </w:tcBorders>
          </w:tcPr>
          <w:p w:rsidR="00E92FF2" w:rsidRPr="008310C3" w:rsidRDefault="00E92FF2" w:rsidP="00E92FF2">
            <w:pPr>
              <w:pStyle w:val="TDnormaltexttable"/>
            </w:pPr>
          </w:p>
        </w:tc>
      </w:tr>
      <w:tr w:rsidR="00E92FF2" w:rsidRPr="008310C3" w:rsidTr="00EA75A6">
        <w:trPr>
          <w:cantSplit/>
          <w:jc w:val="center"/>
        </w:trPr>
        <w:tc>
          <w:tcPr>
            <w:tcW w:w="700" w:type="dxa"/>
            <w:tcBorders>
              <w:top w:val="single" w:sz="4" w:space="0" w:color="auto"/>
              <w:left w:val="single" w:sz="4" w:space="0" w:color="auto"/>
              <w:bottom w:val="single" w:sz="4" w:space="0" w:color="auto"/>
              <w:right w:val="single" w:sz="4" w:space="0" w:color="auto"/>
            </w:tcBorders>
          </w:tcPr>
          <w:p w:rsidR="00E92FF2" w:rsidRPr="008310C3" w:rsidRDefault="00E92FF2" w:rsidP="00E92FF2">
            <w:pPr>
              <w:pStyle w:val="TDnormaltexttable"/>
              <w:ind w:left="-24"/>
            </w:pPr>
            <w:r w:rsidRPr="008310C3">
              <w:t>4.</w:t>
            </w:r>
          </w:p>
        </w:tc>
        <w:tc>
          <w:tcPr>
            <w:tcW w:w="3240" w:type="dxa"/>
            <w:tcBorders>
              <w:top w:val="single" w:sz="4" w:space="0" w:color="auto"/>
              <w:left w:val="single" w:sz="4" w:space="0" w:color="auto"/>
              <w:bottom w:val="single" w:sz="4" w:space="0" w:color="auto"/>
              <w:right w:val="single" w:sz="4" w:space="0" w:color="auto"/>
            </w:tcBorders>
          </w:tcPr>
          <w:p w:rsidR="00E92FF2" w:rsidRPr="008310C3" w:rsidRDefault="00E92FF2" w:rsidP="00E92FF2">
            <w:pPr>
              <w:pStyle w:val="TDnormaltexttable"/>
            </w:pPr>
            <w:r w:rsidRPr="008310C3">
              <w:t>Kriteria 2. Management Plan</w:t>
            </w:r>
          </w:p>
        </w:tc>
        <w:tc>
          <w:tcPr>
            <w:tcW w:w="4748" w:type="dxa"/>
            <w:tcBorders>
              <w:top w:val="single" w:sz="4" w:space="0" w:color="auto"/>
              <w:left w:val="single" w:sz="4" w:space="0" w:color="auto"/>
              <w:bottom w:val="single" w:sz="4" w:space="0" w:color="auto"/>
              <w:right w:val="single" w:sz="4" w:space="0" w:color="auto"/>
            </w:tcBorders>
          </w:tcPr>
          <w:p w:rsidR="00E92FF2" w:rsidRPr="008310C3" w:rsidRDefault="00E92FF2" w:rsidP="00E92FF2">
            <w:pPr>
              <w:pStyle w:val="TDnormaltexttable"/>
              <w:numPr>
                <w:ilvl w:val="0"/>
                <w:numId w:val="3"/>
              </w:numPr>
              <w:ind w:left="221" w:hanging="180"/>
            </w:pPr>
            <w:r w:rsidRPr="008310C3">
              <w:t xml:space="preserve">Management Plan tidak hanya spesifik pada pengelolaan hutannya saja, seharusnya termasuk rencana bisnis dan rencana strategis UM, selain juga rencana pengelolaan ekologi dan social. </w:t>
            </w:r>
          </w:p>
          <w:p w:rsidR="00E92FF2" w:rsidRPr="008310C3" w:rsidRDefault="00E92FF2" w:rsidP="00E92FF2">
            <w:pPr>
              <w:pStyle w:val="TDnormaltexttable"/>
              <w:numPr>
                <w:ilvl w:val="0"/>
                <w:numId w:val="3"/>
              </w:numPr>
              <w:ind w:left="221" w:hanging="180"/>
            </w:pPr>
            <w:r w:rsidRPr="008310C3">
              <w:t xml:space="preserve">Ditambahkan satu indicator sebelum indicator yang sudah ada (menjadi indicator U.2.1.) </w:t>
            </w:r>
            <w:proofErr w:type="gramStart"/>
            <w:r w:rsidRPr="008310C3">
              <w:t>“ Melakukan</w:t>
            </w:r>
            <w:proofErr w:type="gramEnd"/>
            <w:r w:rsidRPr="008310C3">
              <w:t xml:space="preserve"> dan memiliki dokumen penilaian dan analisa kondisi bisnis (pasar, harga, dukungan financial), hutan, ekologi, sosial, ekonomi lokal. yang kemudian ada rekomendasi untuk manajemen plan</w:t>
            </w:r>
          </w:p>
          <w:p w:rsidR="00E92FF2" w:rsidRPr="008310C3" w:rsidRDefault="00E92FF2" w:rsidP="00E92FF2">
            <w:pPr>
              <w:pStyle w:val="TDnormaltexttable"/>
              <w:numPr>
                <w:ilvl w:val="0"/>
                <w:numId w:val="3"/>
              </w:numPr>
              <w:ind w:left="221" w:hanging="180"/>
            </w:pPr>
            <w:r w:rsidRPr="008310C3">
              <w:t xml:space="preserve">Indikator U.2.1. </w:t>
            </w:r>
            <w:proofErr w:type="gramStart"/>
            <w:r w:rsidRPr="008310C3">
              <w:t>menjadi</w:t>
            </w:r>
            <w:proofErr w:type="gramEnd"/>
            <w:r w:rsidRPr="008310C3">
              <w:t xml:space="preserve"> U.2.2. </w:t>
            </w:r>
            <w:proofErr w:type="gramStart"/>
            <w:r w:rsidRPr="008310C3">
              <w:t>dan</w:t>
            </w:r>
            <w:proofErr w:type="gramEnd"/>
            <w:r w:rsidRPr="008310C3">
              <w:t xml:space="preserve"> kalimatnya menjadi... beserta dokumen lainnya yang mempertimbangkan kondisi bisnis dan Sumberdaya hasil penilaian dan analisas di butir U.2.1. </w:t>
            </w:r>
            <w:proofErr w:type="gramStart"/>
            <w:r w:rsidRPr="008310C3">
              <w:t>untuk</w:t>
            </w:r>
            <w:proofErr w:type="gramEnd"/>
            <w:r w:rsidRPr="008310C3">
              <w:t xml:space="preserve"> mencapai kelestarian bisnis dan fungsi .......hasil monitoring dan evaluasi, serta dipahami oleh karyawan sesuai tingkatan dan keterkaitannya. (</w:t>
            </w:r>
            <w:proofErr w:type="gramStart"/>
            <w:r w:rsidRPr="008310C3">
              <w:t>berarti</w:t>
            </w:r>
            <w:proofErr w:type="gramEnd"/>
            <w:r w:rsidRPr="008310C3">
              <w:t xml:space="preserve"> ada sosialisasi)......</w:t>
            </w:r>
          </w:p>
        </w:tc>
        <w:tc>
          <w:tcPr>
            <w:tcW w:w="2970" w:type="dxa"/>
            <w:tcBorders>
              <w:top w:val="single" w:sz="4" w:space="0" w:color="auto"/>
              <w:left w:val="single" w:sz="4" w:space="0" w:color="auto"/>
              <w:bottom w:val="single" w:sz="4" w:space="0" w:color="auto"/>
              <w:right w:val="single" w:sz="4" w:space="0" w:color="auto"/>
            </w:tcBorders>
          </w:tcPr>
          <w:p w:rsidR="00E92FF2" w:rsidRDefault="0032310A" w:rsidP="00E92FF2">
            <w:pPr>
              <w:pStyle w:val="TDnormaltexttable"/>
              <w:rPr>
                <w:lang w:val="id-ID"/>
              </w:rPr>
            </w:pPr>
            <w:r>
              <w:rPr>
                <w:lang w:val="id-ID"/>
              </w:rPr>
              <w:t xml:space="preserve">Manajemen plan yang diminta tidak termasuk rencana bisnis dan rencana strategis </w:t>
            </w:r>
          </w:p>
          <w:p w:rsidR="0032310A" w:rsidRDefault="0032310A" w:rsidP="00E92FF2">
            <w:pPr>
              <w:pStyle w:val="TDnormaltexttable"/>
              <w:rPr>
                <w:lang w:val="id-ID"/>
              </w:rPr>
            </w:pPr>
            <w:r>
              <w:rPr>
                <w:lang w:val="id-ID"/>
              </w:rPr>
              <w:t>Hanya sampai pada “Apakah perusahaan memasu</w:t>
            </w:r>
            <w:r w:rsidR="0023106F">
              <w:t>k</w:t>
            </w:r>
            <w:r>
              <w:rPr>
                <w:lang w:val="id-ID"/>
              </w:rPr>
              <w:t>kan biaya untuk sertifikasi?”</w:t>
            </w:r>
          </w:p>
          <w:p w:rsidR="0032310A" w:rsidRDefault="0032310A" w:rsidP="00E92FF2">
            <w:pPr>
              <w:pStyle w:val="TDnormaltexttable"/>
              <w:rPr>
                <w:lang w:val="id-ID"/>
              </w:rPr>
            </w:pPr>
            <w:r>
              <w:rPr>
                <w:lang w:val="id-ID"/>
              </w:rPr>
              <w:t>Rencana Anggaran Tahunan</w:t>
            </w:r>
          </w:p>
          <w:p w:rsidR="0032310A" w:rsidRDefault="0032310A" w:rsidP="00E92FF2">
            <w:pPr>
              <w:pStyle w:val="TDnormaltexttable"/>
              <w:rPr>
                <w:lang w:val="id-ID"/>
              </w:rPr>
            </w:pPr>
            <w:r>
              <w:rPr>
                <w:lang w:val="id-ID"/>
              </w:rPr>
              <w:t>Catatan untuk verifier: dokumen yang diperlukan RKU dan dokumen lain/tambahan</w:t>
            </w:r>
          </w:p>
          <w:p w:rsidR="00870B6A" w:rsidRPr="0032310A" w:rsidRDefault="00870B6A" w:rsidP="00E92FF2">
            <w:pPr>
              <w:pStyle w:val="TDnormaltexttable"/>
              <w:rPr>
                <w:lang w:val="id-ID"/>
              </w:rPr>
            </w:pPr>
            <w:r>
              <w:rPr>
                <w:lang w:val="id-ID"/>
              </w:rPr>
              <w:t xml:space="preserve">Point 2 tidak perlu karena tidak sampai pada rencana bisnis dan strategis perusahaan. </w:t>
            </w:r>
          </w:p>
        </w:tc>
        <w:tc>
          <w:tcPr>
            <w:tcW w:w="2725" w:type="dxa"/>
            <w:tcBorders>
              <w:top w:val="single" w:sz="4" w:space="0" w:color="auto"/>
              <w:left w:val="single" w:sz="4" w:space="0" w:color="auto"/>
              <w:bottom w:val="single" w:sz="4" w:space="0" w:color="auto"/>
              <w:right w:val="single" w:sz="4" w:space="0" w:color="auto"/>
            </w:tcBorders>
          </w:tcPr>
          <w:p w:rsidR="00E92FF2" w:rsidRPr="008310C3" w:rsidRDefault="00E92FF2" w:rsidP="00E92FF2">
            <w:pPr>
              <w:pStyle w:val="TDnormaltexttable"/>
            </w:pPr>
          </w:p>
        </w:tc>
      </w:tr>
      <w:tr w:rsidR="00E92FF2" w:rsidRPr="008310C3" w:rsidTr="00EA75A6">
        <w:trPr>
          <w:cantSplit/>
          <w:jc w:val="center"/>
        </w:trPr>
        <w:tc>
          <w:tcPr>
            <w:tcW w:w="700" w:type="dxa"/>
            <w:tcBorders>
              <w:top w:val="single" w:sz="4" w:space="0" w:color="auto"/>
              <w:left w:val="single" w:sz="4" w:space="0" w:color="auto"/>
              <w:bottom w:val="single" w:sz="4" w:space="0" w:color="auto"/>
              <w:right w:val="single" w:sz="4" w:space="0" w:color="auto"/>
            </w:tcBorders>
          </w:tcPr>
          <w:p w:rsidR="00E92FF2" w:rsidRPr="008310C3" w:rsidRDefault="00E92FF2" w:rsidP="00E92FF2">
            <w:pPr>
              <w:pStyle w:val="TDnormaltexttable"/>
            </w:pPr>
            <w:r w:rsidRPr="008310C3">
              <w:t>5.</w:t>
            </w:r>
          </w:p>
        </w:tc>
        <w:tc>
          <w:tcPr>
            <w:tcW w:w="3240" w:type="dxa"/>
            <w:tcBorders>
              <w:top w:val="single" w:sz="4" w:space="0" w:color="auto"/>
              <w:left w:val="single" w:sz="4" w:space="0" w:color="auto"/>
              <w:bottom w:val="single" w:sz="4" w:space="0" w:color="auto"/>
              <w:right w:val="single" w:sz="4" w:space="0" w:color="auto"/>
            </w:tcBorders>
          </w:tcPr>
          <w:p w:rsidR="00E92FF2" w:rsidRPr="008310C3" w:rsidRDefault="00E92FF2" w:rsidP="00E92FF2">
            <w:pPr>
              <w:pStyle w:val="TDnormaltexttable"/>
            </w:pPr>
            <w:r w:rsidRPr="008310C3">
              <w:t xml:space="preserve">II Bidang Produksi </w:t>
            </w:r>
          </w:p>
        </w:tc>
        <w:tc>
          <w:tcPr>
            <w:tcW w:w="4748" w:type="dxa"/>
            <w:tcBorders>
              <w:top w:val="single" w:sz="4" w:space="0" w:color="auto"/>
              <w:left w:val="single" w:sz="4" w:space="0" w:color="auto"/>
              <w:bottom w:val="single" w:sz="4" w:space="0" w:color="auto"/>
              <w:right w:val="single" w:sz="4" w:space="0" w:color="auto"/>
            </w:tcBorders>
          </w:tcPr>
          <w:p w:rsidR="00E92FF2" w:rsidRPr="008310C3" w:rsidRDefault="00E92FF2" w:rsidP="00E92FF2">
            <w:pPr>
              <w:pStyle w:val="TDnormaltexttable"/>
            </w:pPr>
            <w:r w:rsidRPr="008310C3">
              <w:t>Dalam bagian ini, dan juga selanjutnya di bagian III dan IV harus memiliki kegiatan/dokumen rencana dan monitoring sendiri, karena ini sudah dalam tataran mikroplanning/ operasional.</w:t>
            </w:r>
          </w:p>
        </w:tc>
        <w:tc>
          <w:tcPr>
            <w:tcW w:w="2970" w:type="dxa"/>
            <w:tcBorders>
              <w:top w:val="single" w:sz="4" w:space="0" w:color="auto"/>
              <w:left w:val="single" w:sz="4" w:space="0" w:color="auto"/>
              <w:bottom w:val="single" w:sz="4" w:space="0" w:color="auto"/>
              <w:right w:val="single" w:sz="4" w:space="0" w:color="auto"/>
            </w:tcBorders>
          </w:tcPr>
          <w:p w:rsidR="00E92FF2" w:rsidRPr="00870B6A" w:rsidRDefault="00870B6A" w:rsidP="00E92FF2">
            <w:pPr>
              <w:pStyle w:val="TDnormaltexttable"/>
              <w:rPr>
                <w:lang w:val="id-ID"/>
              </w:rPr>
            </w:pPr>
            <w:r>
              <w:rPr>
                <w:lang w:val="id-ID"/>
              </w:rPr>
              <w:t>Di dalam standar IFCC manajemen plan dan monitoring sudah tercakup dalam prasyarat (produksi, ekologi dan sosial sudah tercakup)</w:t>
            </w:r>
          </w:p>
        </w:tc>
        <w:tc>
          <w:tcPr>
            <w:tcW w:w="2725" w:type="dxa"/>
            <w:tcBorders>
              <w:top w:val="single" w:sz="4" w:space="0" w:color="auto"/>
              <w:left w:val="single" w:sz="4" w:space="0" w:color="auto"/>
              <w:bottom w:val="single" w:sz="4" w:space="0" w:color="auto"/>
              <w:right w:val="single" w:sz="4" w:space="0" w:color="auto"/>
            </w:tcBorders>
          </w:tcPr>
          <w:p w:rsidR="00E92FF2" w:rsidRPr="008310C3" w:rsidRDefault="00E92FF2" w:rsidP="00E92FF2">
            <w:pPr>
              <w:pStyle w:val="TDnormaltexttable"/>
            </w:pPr>
          </w:p>
        </w:tc>
      </w:tr>
      <w:tr w:rsidR="00E92FF2" w:rsidRPr="008310C3" w:rsidTr="00EA75A6">
        <w:trPr>
          <w:cantSplit/>
          <w:jc w:val="center"/>
        </w:trPr>
        <w:tc>
          <w:tcPr>
            <w:tcW w:w="700" w:type="dxa"/>
            <w:tcBorders>
              <w:top w:val="single" w:sz="4" w:space="0" w:color="auto"/>
              <w:left w:val="single" w:sz="4" w:space="0" w:color="auto"/>
              <w:bottom w:val="single" w:sz="4" w:space="0" w:color="auto"/>
              <w:right w:val="single" w:sz="4" w:space="0" w:color="auto"/>
            </w:tcBorders>
          </w:tcPr>
          <w:p w:rsidR="00E92FF2" w:rsidRPr="008310C3" w:rsidRDefault="00E92FF2" w:rsidP="00E92FF2">
            <w:pPr>
              <w:pStyle w:val="TDnormaltexttable"/>
            </w:pPr>
          </w:p>
        </w:tc>
        <w:tc>
          <w:tcPr>
            <w:tcW w:w="3240" w:type="dxa"/>
            <w:tcBorders>
              <w:top w:val="single" w:sz="4" w:space="0" w:color="auto"/>
              <w:left w:val="single" w:sz="4" w:space="0" w:color="auto"/>
              <w:bottom w:val="single" w:sz="4" w:space="0" w:color="auto"/>
              <w:right w:val="single" w:sz="4" w:space="0" w:color="auto"/>
            </w:tcBorders>
          </w:tcPr>
          <w:p w:rsidR="007016BC" w:rsidRDefault="007016BC" w:rsidP="007016BC">
            <w:pPr>
              <w:pStyle w:val="ParaAttribute38"/>
              <w:tabs>
                <w:tab w:val="left" w:pos="0"/>
              </w:tabs>
              <w:ind w:firstLine="0"/>
              <w:jc w:val="both"/>
              <w:rPr>
                <w:rFonts w:ascii="Arial" w:hAnsi="Arial" w:cs="Arial"/>
                <w:b/>
                <w:sz w:val="22"/>
                <w:szCs w:val="22"/>
              </w:rPr>
            </w:pPr>
            <w:r w:rsidRPr="008B0651">
              <w:rPr>
                <w:rStyle w:val="CharAttribute19"/>
                <w:rFonts w:ascii="Arial" w:eastAsia="Batang" w:hAnsi="Arial" w:cs="Arial"/>
                <w:szCs w:val="22"/>
              </w:rPr>
              <w:t xml:space="preserve">Kriteria 1.  Sumberdaya hutan dikelola untuk mendukung kemampuan hutan dalam menyediakan hasil hutan (barang dan jasa) secara lestari   </w:t>
            </w:r>
          </w:p>
          <w:p w:rsidR="00E92FF2" w:rsidRPr="008310C3" w:rsidRDefault="00E92FF2" w:rsidP="00E92FF2">
            <w:pPr>
              <w:pStyle w:val="TDnormaltexttable"/>
            </w:pPr>
          </w:p>
        </w:tc>
        <w:tc>
          <w:tcPr>
            <w:tcW w:w="4748" w:type="dxa"/>
            <w:tcBorders>
              <w:top w:val="single" w:sz="4" w:space="0" w:color="auto"/>
              <w:left w:val="single" w:sz="4" w:space="0" w:color="auto"/>
              <w:bottom w:val="single" w:sz="4" w:space="0" w:color="auto"/>
              <w:right w:val="single" w:sz="4" w:space="0" w:color="auto"/>
            </w:tcBorders>
          </w:tcPr>
          <w:p w:rsidR="00E92FF2" w:rsidRPr="008310C3" w:rsidRDefault="00E92FF2" w:rsidP="00E92FF2">
            <w:pPr>
              <w:pStyle w:val="TDnormaltexttable"/>
            </w:pPr>
            <w:r w:rsidRPr="008310C3">
              <w:t>Dalam Kriteria 1 perlu ditambahkan Indikator:</w:t>
            </w:r>
          </w:p>
          <w:p w:rsidR="00E92FF2" w:rsidRPr="008310C3" w:rsidRDefault="00E92FF2" w:rsidP="00E92FF2">
            <w:pPr>
              <w:pStyle w:val="TDnormaltexttable"/>
              <w:numPr>
                <w:ilvl w:val="0"/>
                <w:numId w:val="4"/>
              </w:numPr>
              <w:ind w:left="221" w:hanging="180"/>
            </w:pPr>
            <w:r w:rsidRPr="008310C3">
              <w:t>Kegiatan survey pra operasi untuk mendapatkan info meliputi topografi, badan air/mata air, lereng terjal, selain juga kegiatan inventarisasi hutan, semua beserta petanya sebagai dasar untuk perencanaan dan evaluasi kelestarian tegakan hutan</w:t>
            </w:r>
          </w:p>
          <w:p w:rsidR="00E92FF2" w:rsidRPr="008310C3" w:rsidRDefault="00E92FF2" w:rsidP="00E92FF2">
            <w:pPr>
              <w:pStyle w:val="TDnormaltexttable"/>
              <w:numPr>
                <w:ilvl w:val="0"/>
                <w:numId w:val="4"/>
              </w:numPr>
              <w:ind w:left="221" w:hanging="180"/>
            </w:pPr>
            <w:r w:rsidRPr="008310C3">
              <w:t xml:space="preserve">Membuat/memiliki rencana pemanenan (harvest planning) yang meliputi, rencana jalan, rencana jalan sarad, bangunan air, rencana pohon ditebang semua lengkap dengan peta, (bila perlu </w:t>
            </w:r>
            <w:proofErr w:type="gramStart"/>
            <w:r w:rsidRPr="008310C3">
              <w:t>gambar  sipil</w:t>
            </w:r>
            <w:proofErr w:type="gramEnd"/>
            <w:r w:rsidRPr="008310C3">
              <w:t xml:space="preserve"> untuk bangunan air dan konstruksi jalan pada  situasi medan berat) dengan memperhatikan masukan dari kegiatan perencanaan bidang ekologi dan juga social.</w:t>
            </w:r>
          </w:p>
          <w:p w:rsidR="00E92FF2" w:rsidRPr="008310C3" w:rsidRDefault="00E92FF2" w:rsidP="00E92FF2">
            <w:pPr>
              <w:pStyle w:val="TDnormaltexttable"/>
              <w:numPr>
                <w:ilvl w:val="0"/>
                <w:numId w:val="4"/>
              </w:numPr>
              <w:ind w:left="221" w:hanging="180"/>
            </w:pPr>
            <w:r w:rsidRPr="008310C3">
              <w:t>Menerapkan metode pemanenan ramah lingkungan (dipindah dari E.1.1., mengingat kegiatan ini masih menjadi tanggung jawab produksi dibandingkan lingkungan)</w:t>
            </w:r>
          </w:p>
        </w:tc>
        <w:tc>
          <w:tcPr>
            <w:tcW w:w="2970" w:type="dxa"/>
            <w:tcBorders>
              <w:top w:val="single" w:sz="4" w:space="0" w:color="auto"/>
              <w:left w:val="single" w:sz="4" w:space="0" w:color="auto"/>
              <w:bottom w:val="single" w:sz="4" w:space="0" w:color="auto"/>
              <w:right w:val="single" w:sz="4" w:space="0" w:color="auto"/>
            </w:tcBorders>
          </w:tcPr>
          <w:p w:rsidR="00E92FF2" w:rsidRDefault="00870B6A" w:rsidP="00E92FF2">
            <w:pPr>
              <w:pStyle w:val="TDnormaltexttable"/>
              <w:rPr>
                <w:lang w:val="id-ID"/>
              </w:rPr>
            </w:pPr>
            <w:r>
              <w:rPr>
                <w:lang w:val="id-ID"/>
              </w:rPr>
              <w:t xml:space="preserve">Poin 1 , bisa dilihat dari penataan areal kerja, dan sudah dijelaskan (idealnya) dalam RKU. </w:t>
            </w:r>
          </w:p>
          <w:p w:rsidR="00870B6A" w:rsidRDefault="007016BC" w:rsidP="00E92FF2">
            <w:pPr>
              <w:pStyle w:val="TDnormaltexttable"/>
              <w:rPr>
                <w:lang w:val="id-ID"/>
              </w:rPr>
            </w:pPr>
            <w:r>
              <w:rPr>
                <w:lang w:val="id-ID"/>
              </w:rPr>
              <w:t>Sudah dijelaskan dalam annex U.2.1 Penataan kawasan hutan</w:t>
            </w:r>
          </w:p>
          <w:p w:rsidR="007016BC" w:rsidRDefault="003A7580" w:rsidP="003A7580">
            <w:pPr>
              <w:pStyle w:val="TDnormaltexttable"/>
              <w:rPr>
                <w:lang w:val="id-ID"/>
              </w:rPr>
            </w:pPr>
            <w:r>
              <w:rPr>
                <w:lang w:val="id-ID"/>
              </w:rPr>
              <w:t>Point 2, dipertimbangkan untuk dimasukkan dalam Lampiran U.2.1. h.....</w:t>
            </w:r>
          </w:p>
          <w:p w:rsidR="003A7580" w:rsidRDefault="003A7580" w:rsidP="003A7580">
            <w:pPr>
              <w:pStyle w:val="TDnormaltexttable"/>
              <w:rPr>
                <w:lang w:val="id-ID"/>
              </w:rPr>
            </w:pPr>
            <w:r>
              <w:rPr>
                <w:lang w:val="id-ID"/>
              </w:rPr>
              <w:t xml:space="preserve">Dan indikator </w:t>
            </w:r>
            <w:r w:rsidR="000208FB">
              <w:rPr>
                <w:lang w:val="id-ID"/>
              </w:rPr>
              <w:t>P.1.4 (indikator P.1.4 lama menjadi P.1.5 dst)</w:t>
            </w:r>
          </w:p>
          <w:p w:rsidR="000208FB" w:rsidRDefault="000208FB" w:rsidP="003A7580">
            <w:pPr>
              <w:pStyle w:val="TDnormaltexttable"/>
              <w:rPr>
                <w:lang w:val="id-ID"/>
              </w:rPr>
            </w:pPr>
          </w:p>
          <w:p w:rsidR="007F207B" w:rsidRPr="00870B6A" w:rsidRDefault="007F207B" w:rsidP="003A7580">
            <w:pPr>
              <w:pStyle w:val="TDnormaltexttable"/>
              <w:rPr>
                <w:lang w:val="id-ID"/>
              </w:rPr>
            </w:pPr>
            <w:r>
              <w:rPr>
                <w:lang w:val="id-ID"/>
              </w:rPr>
              <w:t>E.1.1 dipertimbangkan untuk dijadikan indikator produksi P.1.6</w:t>
            </w:r>
          </w:p>
        </w:tc>
        <w:tc>
          <w:tcPr>
            <w:tcW w:w="2725" w:type="dxa"/>
            <w:tcBorders>
              <w:top w:val="single" w:sz="4" w:space="0" w:color="auto"/>
              <w:left w:val="single" w:sz="4" w:space="0" w:color="auto"/>
              <w:bottom w:val="single" w:sz="4" w:space="0" w:color="auto"/>
              <w:right w:val="single" w:sz="4" w:space="0" w:color="auto"/>
            </w:tcBorders>
          </w:tcPr>
          <w:p w:rsidR="00E92FF2" w:rsidRPr="008310C3" w:rsidRDefault="00E92FF2" w:rsidP="00E92FF2">
            <w:pPr>
              <w:pStyle w:val="TDnormaltexttable"/>
            </w:pPr>
          </w:p>
        </w:tc>
      </w:tr>
      <w:tr w:rsidR="00E92FF2" w:rsidRPr="008310C3" w:rsidTr="00EA75A6">
        <w:trPr>
          <w:cantSplit/>
          <w:jc w:val="center"/>
        </w:trPr>
        <w:tc>
          <w:tcPr>
            <w:tcW w:w="700" w:type="dxa"/>
            <w:tcBorders>
              <w:top w:val="single" w:sz="4" w:space="0" w:color="auto"/>
              <w:left w:val="single" w:sz="4" w:space="0" w:color="auto"/>
              <w:bottom w:val="single" w:sz="4" w:space="0" w:color="auto"/>
              <w:right w:val="single" w:sz="4" w:space="0" w:color="auto"/>
            </w:tcBorders>
          </w:tcPr>
          <w:p w:rsidR="00E92FF2" w:rsidRPr="008310C3" w:rsidRDefault="00E92FF2" w:rsidP="00E92FF2">
            <w:pPr>
              <w:pStyle w:val="TDnormaltexttable"/>
            </w:pPr>
            <w:r w:rsidRPr="008310C3">
              <w:t>6.</w:t>
            </w:r>
          </w:p>
        </w:tc>
        <w:tc>
          <w:tcPr>
            <w:tcW w:w="3240" w:type="dxa"/>
            <w:tcBorders>
              <w:top w:val="single" w:sz="4" w:space="0" w:color="auto"/>
              <w:left w:val="single" w:sz="4" w:space="0" w:color="auto"/>
              <w:bottom w:val="single" w:sz="4" w:space="0" w:color="auto"/>
              <w:right w:val="single" w:sz="4" w:space="0" w:color="auto"/>
            </w:tcBorders>
          </w:tcPr>
          <w:p w:rsidR="00E92FF2" w:rsidRDefault="00E92FF2" w:rsidP="00E92FF2">
            <w:pPr>
              <w:pStyle w:val="TDnormaltexttable"/>
              <w:rPr>
                <w:lang w:val="id-ID"/>
              </w:rPr>
            </w:pPr>
            <w:r w:rsidRPr="008310C3">
              <w:t>III Bidang Ekologi E.2.1.</w:t>
            </w:r>
          </w:p>
          <w:p w:rsidR="001F2802" w:rsidRDefault="001F2802" w:rsidP="00E92FF2">
            <w:pPr>
              <w:pStyle w:val="TDnormaltexttable"/>
              <w:rPr>
                <w:lang w:val="id-ID"/>
              </w:rPr>
            </w:pPr>
          </w:p>
          <w:p w:rsidR="001F2802" w:rsidRPr="008B0651" w:rsidRDefault="001F2802" w:rsidP="001F2802">
            <w:pPr>
              <w:pStyle w:val="ParaAttribute13"/>
              <w:jc w:val="both"/>
              <w:rPr>
                <w:rFonts w:ascii="Arial" w:hAnsi="Arial" w:cs="Arial"/>
                <w:sz w:val="22"/>
                <w:szCs w:val="22"/>
              </w:rPr>
            </w:pPr>
            <w:r>
              <w:rPr>
                <w:rStyle w:val="CharAttribute1"/>
                <w:rFonts w:ascii="Arial" w:hAnsi="Arial" w:cs="Arial"/>
                <w:szCs w:val="22"/>
              </w:rPr>
              <w:t>Organisasi</w:t>
            </w:r>
            <w:r w:rsidRPr="008B0651">
              <w:rPr>
                <w:rStyle w:val="CharAttribute1"/>
                <w:rFonts w:ascii="Arial" w:hAnsi="Arial" w:cs="Arial"/>
                <w:szCs w:val="22"/>
              </w:rPr>
              <w:t xml:space="preserve"> melakukan inventarisasi dan pemetaan sebaran flora dan fauna yang dilindungi, endemik, langka dan terancam/hampir punah di seluruh areal </w:t>
            </w:r>
            <w:r>
              <w:rPr>
                <w:rStyle w:val="CharAttribute1"/>
                <w:rFonts w:ascii="Arial" w:hAnsi="Arial" w:cs="Arial"/>
                <w:szCs w:val="22"/>
              </w:rPr>
              <w:t>organisasi</w:t>
            </w:r>
            <w:r w:rsidRPr="008B0651">
              <w:rPr>
                <w:rStyle w:val="CharAttribute1"/>
                <w:rFonts w:ascii="Arial" w:hAnsi="Arial" w:cs="Arial"/>
                <w:szCs w:val="22"/>
              </w:rPr>
              <w:t>.</w:t>
            </w:r>
          </w:p>
          <w:p w:rsidR="001F2802" w:rsidRPr="008B0651" w:rsidRDefault="001F2802" w:rsidP="001F2802">
            <w:pPr>
              <w:pStyle w:val="ParaAttribute13"/>
              <w:jc w:val="both"/>
              <w:rPr>
                <w:rFonts w:ascii="Arial" w:hAnsi="Arial" w:cs="Arial"/>
                <w:sz w:val="22"/>
                <w:szCs w:val="22"/>
              </w:rPr>
            </w:pPr>
          </w:p>
          <w:p w:rsidR="001F2802" w:rsidRPr="007321FA" w:rsidRDefault="001F2802" w:rsidP="001F2802">
            <w:pPr>
              <w:pStyle w:val="ParaAttribute13"/>
              <w:jc w:val="both"/>
              <w:rPr>
                <w:rFonts w:ascii="Arial" w:hAnsi="Arial" w:cs="Arial"/>
                <w:sz w:val="22"/>
                <w:szCs w:val="22"/>
                <w:lang w:val="id-ID"/>
              </w:rPr>
            </w:pPr>
            <w:r w:rsidRPr="008B0651">
              <w:rPr>
                <w:rStyle w:val="CharAttribute8"/>
                <w:rFonts w:ascii="Arial" w:hAnsi="Arial" w:cs="Arial"/>
                <w:szCs w:val="22"/>
              </w:rPr>
              <w:t>Penjelasan</w:t>
            </w:r>
            <w:r w:rsidRPr="009B1B86">
              <w:rPr>
                <w:rStyle w:val="CharAttribute8"/>
                <w:rFonts w:ascii="Arial" w:hAnsi="Arial" w:cs="Arial"/>
                <w:szCs w:val="22"/>
              </w:rPr>
              <w:t>:</w:t>
            </w:r>
            <w:r w:rsidRPr="008B0651">
              <w:rPr>
                <w:rStyle w:val="CharAttribute8"/>
                <w:rFonts w:ascii="Arial" w:hAnsi="Arial" w:cs="Arial"/>
                <w:szCs w:val="22"/>
              </w:rPr>
              <w:t xml:space="preserve">   </w:t>
            </w:r>
            <w:r>
              <w:rPr>
                <w:rStyle w:val="CharAttribute1"/>
                <w:rFonts w:ascii="Arial" w:hAnsi="Arial" w:cs="Arial"/>
                <w:szCs w:val="22"/>
              </w:rPr>
              <w:t>Organisasi</w:t>
            </w:r>
            <w:r w:rsidRPr="008B0651">
              <w:rPr>
                <w:rStyle w:val="CharAttribute1"/>
                <w:rFonts w:ascii="Arial" w:hAnsi="Arial" w:cs="Arial"/>
                <w:szCs w:val="22"/>
              </w:rPr>
              <w:t xml:space="preserve"> melakukan inventarisasi yang disajikan dalam bentuk peta potensi dan sebaran flora dan fauna yang dilindungi, endemik, langka dan terancam/hampir punah di seluruh areal </w:t>
            </w:r>
            <w:r>
              <w:rPr>
                <w:rStyle w:val="CharAttribute1"/>
                <w:rFonts w:ascii="Arial" w:hAnsi="Arial" w:cs="Arial"/>
                <w:szCs w:val="22"/>
              </w:rPr>
              <w:t>organisasi</w:t>
            </w:r>
            <w:r w:rsidRPr="008B0651">
              <w:rPr>
                <w:rStyle w:val="CharAttribute1"/>
                <w:rFonts w:ascii="Arial" w:hAnsi="Arial" w:cs="Arial"/>
                <w:szCs w:val="22"/>
              </w:rPr>
              <w:t xml:space="preserve"> sesuai dengan peraturan yang berlaku/konvensi. </w:t>
            </w:r>
            <w:r w:rsidR="007321FA" w:rsidRPr="007321FA">
              <w:rPr>
                <w:rStyle w:val="CharAttribute1"/>
                <w:rFonts w:ascii="Arial" w:hAnsi="Arial" w:cs="Arial"/>
                <w:szCs w:val="22"/>
                <w:lang w:val="id-ID"/>
              </w:rPr>
              <w:t>Seluruh areal organisasi adalah areal dilindungi dan areal produksi (sebelum dan pasca pemanenan).</w:t>
            </w:r>
          </w:p>
          <w:p w:rsidR="001F2802" w:rsidRPr="001F2802" w:rsidRDefault="001F2802" w:rsidP="00E92FF2">
            <w:pPr>
              <w:pStyle w:val="TDnormaltexttable"/>
              <w:rPr>
                <w:lang w:val="id-ID"/>
              </w:rPr>
            </w:pPr>
          </w:p>
        </w:tc>
        <w:tc>
          <w:tcPr>
            <w:tcW w:w="4748" w:type="dxa"/>
            <w:tcBorders>
              <w:top w:val="single" w:sz="4" w:space="0" w:color="auto"/>
              <w:left w:val="single" w:sz="4" w:space="0" w:color="auto"/>
              <w:bottom w:val="single" w:sz="4" w:space="0" w:color="auto"/>
              <w:right w:val="single" w:sz="4" w:space="0" w:color="auto"/>
            </w:tcBorders>
          </w:tcPr>
          <w:p w:rsidR="00E92FF2" w:rsidRPr="008310C3" w:rsidRDefault="00E92FF2" w:rsidP="00E92FF2">
            <w:pPr>
              <w:pStyle w:val="TDnormaltexttable"/>
            </w:pPr>
            <w:r w:rsidRPr="008310C3">
              <w:t>Indikator ini sebaiknya menjadi bagian dari Kriteria II mengenai managemen plan, karena bersifat menyeluruh. Bisa diganti dengan “Ada identifikasi rinci sebaran flora dan fauna yang dilindungi........./hampir punah di areal yang akan dipanen untuk menjadi pertimbangan rencana pemanenan/harvest planning</w:t>
            </w:r>
          </w:p>
        </w:tc>
        <w:tc>
          <w:tcPr>
            <w:tcW w:w="2970" w:type="dxa"/>
            <w:tcBorders>
              <w:top w:val="single" w:sz="4" w:space="0" w:color="auto"/>
              <w:left w:val="single" w:sz="4" w:space="0" w:color="auto"/>
              <w:bottom w:val="single" w:sz="4" w:space="0" w:color="auto"/>
              <w:right w:val="single" w:sz="4" w:space="0" w:color="auto"/>
            </w:tcBorders>
          </w:tcPr>
          <w:p w:rsidR="00E92FF2" w:rsidRDefault="001F2802" w:rsidP="00E92FF2">
            <w:pPr>
              <w:pStyle w:val="TDnormaltexttable"/>
              <w:rPr>
                <w:lang w:val="id-ID"/>
              </w:rPr>
            </w:pPr>
            <w:r>
              <w:rPr>
                <w:lang w:val="id-ID"/>
              </w:rPr>
              <w:t>Indikator ini menunjukkan kegiatan yang sudah dilaksanakan.  Yg di U.2.1 untuk membuat RKU</w:t>
            </w:r>
          </w:p>
          <w:p w:rsidR="00C220A7" w:rsidRDefault="00C220A7" w:rsidP="00E92FF2">
            <w:pPr>
              <w:pStyle w:val="TDnormaltexttable"/>
              <w:rPr>
                <w:lang w:val="id-ID"/>
              </w:rPr>
            </w:pPr>
          </w:p>
          <w:p w:rsidR="00C220A7" w:rsidRPr="001F2802" w:rsidRDefault="00C220A7" w:rsidP="00E92FF2">
            <w:pPr>
              <w:pStyle w:val="TDnormaltexttable"/>
              <w:rPr>
                <w:lang w:val="id-ID"/>
              </w:rPr>
            </w:pPr>
            <w:r>
              <w:rPr>
                <w:lang w:val="id-ID"/>
              </w:rPr>
              <w:t>Tambahan pada Penjelasan E.2.1.</w:t>
            </w:r>
          </w:p>
        </w:tc>
        <w:tc>
          <w:tcPr>
            <w:tcW w:w="2725" w:type="dxa"/>
            <w:tcBorders>
              <w:top w:val="single" w:sz="4" w:space="0" w:color="auto"/>
              <w:left w:val="single" w:sz="4" w:space="0" w:color="auto"/>
              <w:bottom w:val="single" w:sz="4" w:space="0" w:color="auto"/>
              <w:right w:val="single" w:sz="4" w:space="0" w:color="auto"/>
            </w:tcBorders>
          </w:tcPr>
          <w:p w:rsidR="00E92FF2" w:rsidRPr="008310C3" w:rsidRDefault="00E92FF2" w:rsidP="00E92FF2">
            <w:pPr>
              <w:pStyle w:val="TDnormaltexttable"/>
            </w:pPr>
          </w:p>
        </w:tc>
      </w:tr>
      <w:tr w:rsidR="00E92FF2" w:rsidRPr="008310C3" w:rsidTr="00EA75A6">
        <w:trPr>
          <w:cantSplit/>
          <w:jc w:val="center"/>
        </w:trPr>
        <w:tc>
          <w:tcPr>
            <w:tcW w:w="700" w:type="dxa"/>
            <w:tcBorders>
              <w:top w:val="single" w:sz="4" w:space="0" w:color="auto"/>
              <w:left w:val="single" w:sz="4" w:space="0" w:color="auto"/>
              <w:bottom w:val="single" w:sz="4" w:space="0" w:color="auto"/>
              <w:right w:val="single" w:sz="4" w:space="0" w:color="auto"/>
            </w:tcBorders>
          </w:tcPr>
          <w:p w:rsidR="00E92FF2" w:rsidRPr="008310C3" w:rsidRDefault="00E92FF2" w:rsidP="00E92FF2">
            <w:pPr>
              <w:pStyle w:val="TDnormaltexttable"/>
            </w:pPr>
          </w:p>
        </w:tc>
        <w:tc>
          <w:tcPr>
            <w:tcW w:w="3240" w:type="dxa"/>
            <w:tcBorders>
              <w:top w:val="single" w:sz="4" w:space="0" w:color="auto"/>
              <w:left w:val="single" w:sz="4" w:space="0" w:color="auto"/>
              <w:bottom w:val="single" w:sz="4" w:space="0" w:color="auto"/>
              <w:right w:val="single" w:sz="4" w:space="0" w:color="auto"/>
            </w:tcBorders>
          </w:tcPr>
          <w:p w:rsidR="00E92FF2" w:rsidRPr="008310C3" w:rsidRDefault="00E92FF2" w:rsidP="00E92FF2">
            <w:pPr>
              <w:pStyle w:val="TDnormaltexttable"/>
            </w:pPr>
          </w:p>
        </w:tc>
        <w:tc>
          <w:tcPr>
            <w:tcW w:w="4748" w:type="dxa"/>
            <w:tcBorders>
              <w:top w:val="single" w:sz="4" w:space="0" w:color="auto"/>
              <w:left w:val="single" w:sz="4" w:space="0" w:color="auto"/>
              <w:bottom w:val="single" w:sz="4" w:space="0" w:color="auto"/>
              <w:right w:val="single" w:sz="4" w:space="0" w:color="auto"/>
            </w:tcBorders>
          </w:tcPr>
          <w:p w:rsidR="00E92FF2" w:rsidRPr="008310C3" w:rsidRDefault="00E92FF2" w:rsidP="00E92FF2">
            <w:pPr>
              <w:pStyle w:val="TDnormaltexttable"/>
            </w:pPr>
            <w:r w:rsidRPr="008310C3">
              <w:t xml:space="preserve">Ditambahkan satu indicator lagi yaitu “melakukan pemantauan dinamika keanekaragaman hayati paska pemanenan”. Ini sekaligus memperkuat indicator U.3.1. </w:t>
            </w:r>
            <w:proofErr w:type="gramStart"/>
            <w:r w:rsidRPr="008310C3">
              <w:t>yang</w:t>
            </w:r>
            <w:proofErr w:type="gramEnd"/>
            <w:r w:rsidRPr="008310C3">
              <w:t xml:space="preserve"> masih terlalu umum sekali. </w:t>
            </w:r>
          </w:p>
        </w:tc>
        <w:tc>
          <w:tcPr>
            <w:tcW w:w="2970" w:type="dxa"/>
            <w:tcBorders>
              <w:top w:val="single" w:sz="4" w:space="0" w:color="auto"/>
              <w:left w:val="single" w:sz="4" w:space="0" w:color="auto"/>
              <w:bottom w:val="single" w:sz="4" w:space="0" w:color="auto"/>
              <w:right w:val="single" w:sz="4" w:space="0" w:color="auto"/>
            </w:tcBorders>
          </w:tcPr>
          <w:p w:rsidR="00E92FF2" w:rsidRPr="001F2802" w:rsidRDefault="00E92FF2" w:rsidP="00E92FF2">
            <w:pPr>
              <w:pStyle w:val="TDnormaltexttable"/>
              <w:rPr>
                <w:lang w:val="id-ID"/>
              </w:rPr>
            </w:pPr>
          </w:p>
        </w:tc>
        <w:tc>
          <w:tcPr>
            <w:tcW w:w="2725" w:type="dxa"/>
            <w:tcBorders>
              <w:top w:val="single" w:sz="4" w:space="0" w:color="auto"/>
              <w:left w:val="single" w:sz="4" w:space="0" w:color="auto"/>
              <w:bottom w:val="single" w:sz="4" w:space="0" w:color="auto"/>
              <w:right w:val="single" w:sz="4" w:space="0" w:color="auto"/>
            </w:tcBorders>
          </w:tcPr>
          <w:p w:rsidR="00E92FF2" w:rsidRPr="008310C3" w:rsidRDefault="00E92FF2" w:rsidP="00E92FF2">
            <w:pPr>
              <w:pStyle w:val="TDnormaltexttable"/>
            </w:pPr>
          </w:p>
        </w:tc>
      </w:tr>
      <w:tr w:rsidR="00E92FF2" w:rsidRPr="008310C3" w:rsidTr="00EA75A6">
        <w:trPr>
          <w:cantSplit/>
          <w:jc w:val="center"/>
        </w:trPr>
        <w:tc>
          <w:tcPr>
            <w:tcW w:w="700" w:type="dxa"/>
            <w:tcBorders>
              <w:top w:val="single" w:sz="4" w:space="0" w:color="auto"/>
              <w:left w:val="single" w:sz="4" w:space="0" w:color="auto"/>
              <w:bottom w:val="nil"/>
              <w:right w:val="single" w:sz="4" w:space="0" w:color="auto"/>
            </w:tcBorders>
          </w:tcPr>
          <w:p w:rsidR="00E92FF2" w:rsidRPr="008310C3" w:rsidRDefault="00E92FF2" w:rsidP="00E92FF2">
            <w:pPr>
              <w:pStyle w:val="TDnormaltexttable"/>
            </w:pPr>
            <w:r w:rsidRPr="008310C3">
              <w:t>7.</w:t>
            </w:r>
          </w:p>
        </w:tc>
        <w:tc>
          <w:tcPr>
            <w:tcW w:w="3240" w:type="dxa"/>
            <w:tcBorders>
              <w:top w:val="single" w:sz="4" w:space="0" w:color="auto"/>
              <w:left w:val="single" w:sz="4" w:space="0" w:color="auto"/>
              <w:bottom w:val="nil"/>
              <w:right w:val="single" w:sz="4" w:space="0" w:color="auto"/>
            </w:tcBorders>
          </w:tcPr>
          <w:p w:rsidR="00E92FF2" w:rsidRDefault="00E92FF2" w:rsidP="00E92FF2">
            <w:pPr>
              <w:pStyle w:val="TDnormaltexttable"/>
              <w:rPr>
                <w:lang w:val="id-ID"/>
              </w:rPr>
            </w:pPr>
            <w:r w:rsidRPr="008310C3">
              <w:t>Kriteria 3 Perlindungan Hutan</w:t>
            </w:r>
          </w:p>
          <w:p w:rsidR="00C220A7" w:rsidRDefault="00C220A7" w:rsidP="00E92FF2">
            <w:pPr>
              <w:pStyle w:val="TDnormaltexttable"/>
              <w:rPr>
                <w:lang w:val="id-ID"/>
              </w:rPr>
            </w:pPr>
          </w:p>
          <w:p w:rsidR="00C220A7" w:rsidRPr="008B0651" w:rsidRDefault="00C220A7" w:rsidP="00C220A7">
            <w:pPr>
              <w:pStyle w:val="ParaAttribute13"/>
              <w:rPr>
                <w:rFonts w:ascii="Arial" w:hAnsi="Arial" w:cs="Arial"/>
                <w:sz w:val="22"/>
                <w:szCs w:val="22"/>
              </w:rPr>
            </w:pPr>
            <w:r>
              <w:rPr>
                <w:rStyle w:val="CharAttribute1"/>
                <w:rFonts w:ascii="Arial" w:hAnsi="Arial" w:cs="Arial"/>
                <w:szCs w:val="22"/>
              </w:rPr>
              <w:t>Organisasi</w:t>
            </w:r>
            <w:r w:rsidRPr="008B0651">
              <w:rPr>
                <w:rStyle w:val="CharAttribute1"/>
                <w:rFonts w:ascii="Arial" w:hAnsi="Arial" w:cs="Arial"/>
                <w:szCs w:val="22"/>
              </w:rPr>
              <w:t xml:space="preserve"> memiliki SOP perlindungan hutan dan menerapkannya.</w:t>
            </w:r>
          </w:p>
          <w:p w:rsidR="00C220A7" w:rsidRPr="008B0651" w:rsidRDefault="00C220A7" w:rsidP="00C220A7">
            <w:pPr>
              <w:pStyle w:val="ParaAttribute13"/>
              <w:rPr>
                <w:rFonts w:ascii="Arial" w:hAnsi="Arial" w:cs="Arial"/>
                <w:sz w:val="22"/>
                <w:szCs w:val="22"/>
              </w:rPr>
            </w:pPr>
          </w:p>
          <w:p w:rsidR="00C220A7" w:rsidRPr="008B0651" w:rsidRDefault="00C220A7" w:rsidP="00A2365C">
            <w:pPr>
              <w:pStyle w:val="ParaAttribute13"/>
              <w:rPr>
                <w:rFonts w:ascii="Arial" w:hAnsi="Arial" w:cs="Arial"/>
                <w:sz w:val="22"/>
                <w:szCs w:val="22"/>
              </w:rPr>
            </w:pPr>
            <w:r w:rsidRPr="008B0651">
              <w:rPr>
                <w:rStyle w:val="CharAttribute8"/>
                <w:rFonts w:ascii="Arial" w:hAnsi="Arial" w:cs="Arial"/>
                <w:szCs w:val="22"/>
              </w:rPr>
              <w:t>Penjelasan</w:t>
            </w:r>
            <w:r w:rsidRPr="009B1B86">
              <w:rPr>
                <w:rStyle w:val="CharAttribute8"/>
                <w:rFonts w:ascii="Arial" w:hAnsi="Arial" w:cs="Arial"/>
                <w:szCs w:val="22"/>
              </w:rPr>
              <w:t>:</w:t>
            </w:r>
            <w:r w:rsidRPr="008B0651">
              <w:rPr>
                <w:rStyle w:val="CharAttribute8"/>
                <w:rFonts w:ascii="Arial" w:hAnsi="Arial" w:cs="Arial"/>
                <w:szCs w:val="22"/>
              </w:rPr>
              <w:t xml:space="preserve">  </w:t>
            </w:r>
            <w:r>
              <w:rPr>
                <w:rStyle w:val="CharAttribute1"/>
                <w:rFonts w:ascii="Arial" w:hAnsi="Arial" w:cs="Arial"/>
                <w:szCs w:val="22"/>
              </w:rPr>
              <w:t>Organisasi</w:t>
            </w:r>
            <w:r w:rsidRPr="008B0651">
              <w:rPr>
                <w:rStyle w:val="CharAttribute1"/>
                <w:rFonts w:ascii="Arial" w:hAnsi="Arial" w:cs="Arial"/>
                <w:szCs w:val="22"/>
              </w:rPr>
              <w:t xml:space="preserve"> </w:t>
            </w:r>
            <w:proofErr w:type="gramStart"/>
            <w:r w:rsidRPr="008B0651">
              <w:rPr>
                <w:rStyle w:val="CharAttribute1"/>
                <w:rFonts w:ascii="Arial" w:hAnsi="Arial" w:cs="Arial"/>
                <w:szCs w:val="22"/>
              </w:rPr>
              <w:t>melaksanakan  kegiatan</w:t>
            </w:r>
            <w:proofErr w:type="gramEnd"/>
            <w:r w:rsidRPr="008B0651">
              <w:rPr>
                <w:rStyle w:val="CharAttribute1"/>
                <w:rFonts w:ascii="Arial" w:hAnsi="Arial" w:cs="Arial"/>
                <w:szCs w:val="22"/>
              </w:rPr>
              <w:t xml:space="preserve"> perlindungan hutan terhadap hama  penyakit, pembalakan liar, perambahan dan kebakaran hutan berdasarkan SOP yang dimiliki. </w:t>
            </w:r>
          </w:p>
          <w:p w:rsidR="00C220A7" w:rsidRPr="00C220A7" w:rsidRDefault="00C220A7" w:rsidP="00E92FF2">
            <w:pPr>
              <w:pStyle w:val="TDnormaltexttable"/>
              <w:rPr>
                <w:lang w:val="id-ID"/>
              </w:rPr>
            </w:pPr>
          </w:p>
        </w:tc>
        <w:tc>
          <w:tcPr>
            <w:tcW w:w="4748" w:type="dxa"/>
            <w:tcBorders>
              <w:top w:val="single" w:sz="4" w:space="0" w:color="auto"/>
              <w:left w:val="single" w:sz="4" w:space="0" w:color="auto"/>
              <w:bottom w:val="nil"/>
              <w:right w:val="single" w:sz="4" w:space="0" w:color="auto"/>
            </w:tcBorders>
          </w:tcPr>
          <w:p w:rsidR="00E92FF2" w:rsidRDefault="00E92FF2" w:rsidP="00E92FF2">
            <w:pPr>
              <w:pStyle w:val="TDnormaltexttable"/>
              <w:rPr>
                <w:lang w:val="id-ID"/>
              </w:rPr>
            </w:pPr>
            <w:r w:rsidRPr="008310C3">
              <w:t>Ditambahkan indicator sebelum E.3.1</w:t>
            </w:r>
            <w:proofErr w:type="gramStart"/>
            <w:r w:rsidRPr="008310C3">
              <w:t>.“</w:t>
            </w:r>
            <w:proofErr w:type="gramEnd"/>
            <w:r w:rsidRPr="008310C3">
              <w:t>melakukan identifikasi dan analisa potensi gangguan dan ancaman terhadap hutan (lebih baik bila bisa melingkupi ruang dan waktu) dan rekomendasi program perlindungan hutan”</w:t>
            </w:r>
          </w:p>
          <w:p w:rsidR="00C220A7" w:rsidRDefault="00C220A7" w:rsidP="00E92FF2">
            <w:pPr>
              <w:pStyle w:val="TDnormaltexttable"/>
              <w:rPr>
                <w:lang w:val="id-ID"/>
              </w:rPr>
            </w:pPr>
          </w:p>
          <w:p w:rsidR="00C220A7" w:rsidRDefault="00C220A7" w:rsidP="00E92FF2">
            <w:pPr>
              <w:pStyle w:val="TDnormaltexttable"/>
              <w:rPr>
                <w:lang w:val="id-ID"/>
              </w:rPr>
            </w:pPr>
          </w:p>
          <w:p w:rsidR="00C220A7" w:rsidRDefault="00C220A7" w:rsidP="00E92FF2">
            <w:pPr>
              <w:pStyle w:val="TDnormaltexttable"/>
              <w:rPr>
                <w:lang w:val="id-ID"/>
              </w:rPr>
            </w:pPr>
          </w:p>
          <w:p w:rsidR="00C220A7" w:rsidRPr="00C220A7" w:rsidRDefault="00C220A7" w:rsidP="00E92FF2">
            <w:pPr>
              <w:pStyle w:val="TDnormaltexttable"/>
              <w:rPr>
                <w:lang w:val="id-ID"/>
              </w:rPr>
            </w:pPr>
          </w:p>
        </w:tc>
        <w:tc>
          <w:tcPr>
            <w:tcW w:w="2970" w:type="dxa"/>
            <w:tcBorders>
              <w:top w:val="single" w:sz="4" w:space="0" w:color="auto"/>
              <w:left w:val="single" w:sz="4" w:space="0" w:color="auto"/>
              <w:bottom w:val="nil"/>
              <w:right w:val="single" w:sz="4" w:space="0" w:color="auto"/>
            </w:tcBorders>
          </w:tcPr>
          <w:p w:rsidR="00E92FF2" w:rsidRPr="00A2365C" w:rsidRDefault="00A2365C" w:rsidP="00E92FF2">
            <w:pPr>
              <w:pStyle w:val="TDnormaltexttable"/>
              <w:rPr>
                <w:lang w:val="id-ID"/>
              </w:rPr>
            </w:pPr>
            <w:r>
              <w:rPr>
                <w:lang w:val="id-ID"/>
              </w:rPr>
              <w:t>Dalam SOP sudah tercakup kegiatan evaluasi yang dapat digunakan untuk identifikasi dan analisa potensi gangguan dan ancaman</w:t>
            </w:r>
          </w:p>
        </w:tc>
        <w:tc>
          <w:tcPr>
            <w:tcW w:w="2725" w:type="dxa"/>
            <w:tcBorders>
              <w:top w:val="single" w:sz="4" w:space="0" w:color="auto"/>
              <w:left w:val="single" w:sz="4" w:space="0" w:color="auto"/>
              <w:bottom w:val="nil"/>
              <w:right w:val="single" w:sz="4" w:space="0" w:color="auto"/>
            </w:tcBorders>
          </w:tcPr>
          <w:p w:rsidR="00E92FF2" w:rsidRPr="008310C3" w:rsidRDefault="00E92FF2" w:rsidP="00E92FF2">
            <w:pPr>
              <w:pStyle w:val="TDnormaltexttable"/>
            </w:pPr>
          </w:p>
        </w:tc>
      </w:tr>
      <w:tr w:rsidR="00E92FF2" w:rsidRPr="008310C3" w:rsidTr="00EA75A6">
        <w:trPr>
          <w:cantSplit/>
          <w:jc w:val="center"/>
        </w:trPr>
        <w:tc>
          <w:tcPr>
            <w:tcW w:w="700" w:type="dxa"/>
            <w:tcBorders>
              <w:top w:val="nil"/>
              <w:left w:val="single" w:sz="4" w:space="0" w:color="auto"/>
              <w:bottom w:val="single" w:sz="4" w:space="0" w:color="auto"/>
              <w:right w:val="single" w:sz="4" w:space="0" w:color="auto"/>
            </w:tcBorders>
          </w:tcPr>
          <w:p w:rsidR="00E92FF2" w:rsidRPr="008310C3" w:rsidRDefault="00E92FF2" w:rsidP="00E92FF2">
            <w:pPr>
              <w:pStyle w:val="TDnormaltexttable"/>
            </w:pPr>
          </w:p>
        </w:tc>
        <w:tc>
          <w:tcPr>
            <w:tcW w:w="3240" w:type="dxa"/>
            <w:tcBorders>
              <w:top w:val="nil"/>
              <w:left w:val="single" w:sz="4" w:space="0" w:color="auto"/>
              <w:bottom w:val="single" w:sz="4" w:space="0" w:color="auto"/>
              <w:right w:val="single" w:sz="4" w:space="0" w:color="auto"/>
            </w:tcBorders>
          </w:tcPr>
          <w:p w:rsidR="00E92FF2" w:rsidRPr="00C220A7" w:rsidRDefault="00E92FF2" w:rsidP="00E92FF2">
            <w:pPr>
              <w:pStyle w:val="TDnormaltexttable"/>
              <w:rPr>
                <w:lang w:val="id-ID"/>
              </w:rPr>
            </w:pPr>
          </w:p>
        </w:tc>
        <w:tc>
          <w:tcPr>
            <w:tcW w:w="4748" w:type="dxa"/>
            <w:tcBorders>
              <w:top w:val="nil"/>
              <w:left w:val="single" w:sz="4" w:space="0" w:color="auto"/>
              <w:bottom w:val="single" w:sz="4" w:space="0" w:color="auto"/>
              <w:right w:val="single" w:sz="4" w:space="0" w:color="auto"/>
            </w:tcBorders>
          </w:tcPr>
          <w:p w:rsidR="00E92FF2" w:rsidRPr="008310C3" w:rsidRDefault="00E92FF2" w:rsidP="00E92FF2">
            <w:pPr>
              <w:pStyle w:val="TDnormaltexttable"/>
            </w:pPr>
            <w:r w:rsidRPr="008310C3">
              <w:t>Ditambahkan indicator “melakukan pemantauan keamanan dan kemantapan hutan”</w:t>
            </w:r>
          </w:p>
        </w:tc>
        <w:tc>
          <w:tcPr>
            <w:tcW w:w="2970" w:type="dxa"/>
            <w:tcBorders>
              <w:top w:val="nil"/>
              <w:left w:val="single" w:sz="4" w:space="0" w:color="auto"/>
              <w:bottom w:val="single" w:sz="4" w:space="0" w:color="auto"/>
              <w:right w:val="single" w:sz="4" w:space="0" w:color="auto"/>
            </w:tcBorders>
          </w:tcPr>
          <w:p w:rsidR="00E92FF2" w:rsidRPr="008310C3" w:rsidRDefault="00E92FF2" w:rsidP="00E92FF2">
            <w:pPr>
              <w:pStyle w:val="TDnormaltexttable"/>
            </w:pPr>
          </w:p>
        </w:tc>
        <w:tc>
          <w:tcPr>
            <w:tcW w:w="2725" w:type="dxa"/>
            <w:tcBorders>
              <w:top w:val="nil"/>
              <w:left w:val="single" w:sz="4" w:space="0" w:color="auto"/>
              <w:bottom w:val="single" w:sz="4" w:space="0" w:color="auto"/>
              <w:right w:val="single" w:sz="4" w:space="0" w:color="auto"/>
            </w:tcBorders>
          </w:tcPr>
          <w:p w:rsidR="00E92FF2" w:rsidRPr="008310C3" w:rsidRDefault="00E92FF2" w:rsidP="00E92FF2">
            <w:pPr>
              <w:pStyle w:val="TDnormaltexttable"/>
            </w:pPr>
          </w:p>
        </w:tc>
      </w:tr>
      <w:tr w:rsidR="00E92FF2" w:rsidRPr="008310C3" w:rsidTr="00EA75A6">
        <w:trPr>
          <w:cantSplit/>
          <w:jc w:val="center"/>
        </w:trPr>
        <w:tc>
          <w:tcPr>
            <w:tcW w:w="700" w:type="dxa"/>
            <w:tcBorders>
              <w:top w:val="single" w:sz="4" w:space="0" w:color="auto"/>
              <w:left w:val="single" w:sz="4" w:space="0" w:color="auto"/>
              <w:bottom w:val="nil"/>
              <w:right w:val="single" w:sz="4" w:space="0" w:color="auto"/>
            </w:tcBorders>
          </w:tcPr>
          <w:p w:rsidR="00E92FF2" w:rsidRPr="008310C3" w:rsidRDefault="00E92FF2" w:rsidP="00E92FF2">
            <w:pPr>
              <w:pStyle w:val="TDnormaltexttable"/>
            </w:pPr>
            <w:r w:rsidRPr="008310C3">
              <w:t>8</w:t>
            </w:r>
          </w:p>
        </w:tc>
        <w:tc>
          <w:tcPr>
            <w:tcW w:w="3240" w:type="dxa"/>
            <w:tcBorders>
              <w:top w:val="single" w:sz="4" w:space="0" w:color="auto"/>
              <w:left w:val="single" w:sz="4" w:space="0" w:color="auto"/>
              <w:bottom w:val="nil"/>
              <w:right w:val="single" w:sz="4" w:space="0" w:color="auto"/>
            </w:tcBorders>
          </w:tcPr>
          <w:p w:rsidR="00E92FF2" w:rsidRDefault="00E92FF2" w:rsidP="00E92FF2">
            <w:pPr>
              <w:pStyle w:val="TDnormaltexttable"/>
              <w:rPr>
                <w:lang w:val="id-ID"/>
              </w:rPr>
            </w:pPr>
            <w:r w:rsidRPr="008310C3">
              <w:t>Lampiran E.2.4. Jenis-jenis Eksotik</w:t>
            </w:r>
          </w:p>
          <w:p w:rsidR="00C82A17" w:rsidRDefault="00C82A17" w:rsidP="00E92FF2">
            <w:pPr>
              <w:pStyle w:val="TDnormaltexttable"/>
              <w:rPr>
                <w:lang w:val="id-ID"/>
              </w:rPr>
            </w:pPr>
          </w:p>
          <w:p w:rsidR="00C82A17" w:rsidRPr="008B0651" w:rsidRDefault="00C82A17" w:rsidP="00C82A17">
            <w:pPr>
              <w:pStyle w:val="ParaAttribute13"/>
              <w:jc w:val="both"/>
              <w:rPr>
                <w:rFonts w:ascii="Arial" w:hAnsi="Arial" w:cs="Arial"/>
                <w:sz w:val="22"/>
                <w:szCs w:val="22"/>
              </w:rPr>
            </w:pPr>
            <w:r>
              <w:rPr>
                <w:rStyle w:val="CharAttribute1"/>
                <w:rFonts w:ascii="Arial" w:hAnsi="Arial" w:cs="Arial"/>
                <w:szCs w:val="22"/>
              </w:rPr>
              <w:t>Organisasi</w:t>
            </w:r>
            <w:r w:rsidRPr="008B0651">
              <w:rPr>
                <w:rStyle w:val="CharAttribute1"/>
                <w:rFonts w:ascii="Arial" w:hAnsi="Arial" w:cs="Arial"/>
                <w:szCs w:val="22"/>
              </w:rPr>
              <w:t xml:space="preserve"> mengendalikan masuknya jenis-jenis flora eksotik baru, dan mencegah jenis </w:t>
            </w:r>
            <w:r w:rsidRPr="008B0651">
              <w:rPr>
                <w:rStyle w:val="CharAttribute28"/>
                <w:rFonts w:ascii="Arial" w:hAnsi="Arial" w:cs="Arial"/>
                <w:szCs w:val="22"/>
              </w:rPr>
              <w:t xml:space="preserve">invasive </w:t>
            </w:r>
            <w:r w:rsidRPr="008B0651">
              <w:rPr>
                <w:rStyle w:val="CharAttribute1"/>
                <w:rFonts w:ascii="Arial" w:hAnsi="Arial" w:cs="Arial"/>
                <w:szCs w:val="22"/>
              </w:rPr>
              <w:t>dan hasil rekayasa genetik.</w:t>
            </w:r>
          </w:p>
          <w:p w:rsidR="00C82A17" w:rsidRPr="008B0651" w:rsidRDefault="00C82A17" w:rsidP="00C82A17">
            <w:pPr>
              <w:pStyle w:val="ParaAttribute13"/>
              <w:jc w:val="both"/>
              <w:rPr>
                <w:rFonts w:ascii="Arial" w:hAnsi="Arial" w:cs="Arial"/>
                <w:sz w:val="22"/>
                <w:szCs w:val="22"/>
              </w:rPr>
            </w:pPr>
          </w:p>
          <w:p w:rsidR="00C82A17" w:rsidRDefault="00C82A17" w:rsidP="00C82A17">
            <w:pPr>
              <w:pStyle w:val="ParaAttribute13"/>
              <w:jc w:val="both"/>
              <w:rPr>
                <w:rFonts w:ascii="Arial" w:hAnsi="Arial" w:cs="Arial"/>
                <w:b/>
                <w:bCs/>
                <w:sz w:val="22"/>
                <w:szCs w:val="22"/>
                <w:lang w:val="en-GB" w:eastAsia="en-GB"/>
              </w:rPr>
            </w:pPr>
            <w:r w:rsidRPr="008B0651">
              <w:rPr>
                <w:rStyle w:val="CharAttribute8"/>
                <w:rFonts w:ascii="Arial" w:hAnsi="Arial" w:cs="Arial"/>
                <w:szCs w:val="22"/>
              </w:rPr>
              <w:t>Penjelasan</w:t>
            </w:r>
            <w:r w:rsidRPr="009B1B86">
              <w:rPr>
                <w:rStyle w:val="CharAttribute8"/>
                <w:rFonts w:ascii="Arial"/>
              </w:rPr>
              <w:t xml:space="preserve">: </w:t>
            </w:r>
            <w:proofErr w:type="gramStart"/>
            <w:r>
              <w:rPr>
                <w:rStyle w:val="CharAttribute1"/>
                <w:rFonts w:ascii="Arial" w:hAnsi="Arial" w:cs="Arial"/>
                <w:szCs w:val="22"/>
              </w:rPr>
              <w:t>Organisasi</w:t>
            </w:r>
            <w:r w:rsidRPr="008B0651">
              <w:rPr>
                <w:rStyle w:val="CharAttribute1"/>
                <w:rFonts w:ascii="Arial" w:hAnsi="Arial" w:cs="Arial"/>
                <w:szCs w:val="22"/>
              </w:rPr>
              <w:t xml:space="preserve">  tidak</w:t>
            </w:r>
            <w:proofErr w:type="gramEnd"/>
            <w:r w:rsidRPr="008B0651">
              <w:rPr>
                <w:rStyle w:val="CharAttribute1"/>
                <w:rFonts w:ascii="Arial" w:hAnsi="Arial" w:cs="Arial"/>
                <w:szCs w:val="22"/>
              </w:rPr>
              <w:t xml:space="preserve"> atau membatasi budidaya jenis-jenis flora eksotik baru (kecuali sudah melalui kajian ilmiah dan dibenarkan oleh peraturan) dan mencegah budidaya jenis </w:t>
            </w:r>
            <w:r w:rsidRPr="008B0651">
              <w:rPr>
                <w:rStyle w:val="CharAttribute28"/>
                <w:rFonts w:ascii="Arial" w:hAnsi="Arial" w:cs="Arial"/>
                <w:szCs w:val="22"/>
              </w:rPr>
              <w:t>invasive</w:t>
            </w:r>
            <w:r w:rsidRPr="008B0651">
              <w:rPr>
                <w:rStyle w:val="CharAttribute1"/>
                <w:rFonts w:ascii="Arial" w:hAnsi="Arial" w:cs="Arial"/>
                <w:szCs w:val="22"/>
              </w:rPr>
              <w:t xml:space="preserve"> dan hasil rekayasa genetik (GMO).</w:t>
            </w:r>
          </w:p>
          <w:p w:rsidR="00C82A17" w:rsidRPr="00C82A17" w:rsidRDefault="00C82A17" w:rsidP="00E92FF2">
            <w:pPr>
              <w:pStyle w:val="TDnormaltexttable"/>
              <w:rPr>
                <w:lang w:val="id-ID"/>
              </w:rPr>
            </w:pPr>
          </w:p>
        </w:tc>
        <w:tc>
          <w:tcPr>
            <w:tcW w:w="4748" w:type="dxa"/>
            <w:tcBorders>
              <w:top w:val="single" w:sz="4" w:space="0" w:color="auto"/>
              <w:left w:val="single" w:sz="4" w:space="0" w:color="auto"/>
              <w:bottom w:val="nil"/>
              <w:right w:val="single" w:sz="4" w:space="0" w:color="auto"/>
            </w:tcBorders>
          </w:tcPr>
          <w:p w:rsidR="00E92FF2" w:rsidRPr="008310C3" w:rsidRDefault="00E92FF2" w:rsidP="00E92FF2">
            <w:pPr>
              <w:pStyle w:val="TDnormaltexttable"/>
            </w:pPr>
            <w:r w:rsidRPr="008310C3">
              <w:t>Perlu dibuatkan prosedur bagi Auditor maupun UM bilamana dalam UM ada atau bahkan UM mengusahakan jenis eksotik. Prosedur ini ditujukan untuk :</w:t>
            </w:r>
          </w:p>
        </w:tc>
        <w:tc>
          <w:tcPr>
            <w:tcW w:w="2970" w:type="dxa"/>
            <w:tcBorders>
              <w:top w:val="single" w:sz="4" w:space="0" w:color="auto"/>
              <w:left w:val="single" w:sz="4" w:space="0" w:color="auto"/>
              <w:bottom w:val="nil"/>
              <w:right w:val="single" w:sz="4" w:space="0" w:color="auto"/>
            </w:tcBorders>
          </w:tcPr>
          <w:p w:rsidR="00E92FF2" w:rsidRDefault="007655D1" w:rsidP="00E92FF2">
            <w:pPr>
              <w:pStyle w:val="TDnormaltexttable"/>
              <w:rPr>
                <w:lang w:val="id-ID"/>
              </w:rPr>
            </w:pPr>
            <w:r>
              <w:rPr>
                <w:lang w:val="id-ID"/>
              </w:rPr>
              <w:t>List eksotis dalam Lampiran E.2.4 sebagai informasi jenis-jenis yang dikenal eksotik</w:t>
            </w:r>
          </w:p>
          <w:p w:rsidR="007655D1" w:rsidRDefault="007655D1" w:rsidP="00E92FF2">
            <w:pPr>
              <w:pStyle w:val="TDnormaltexttable"/>
              <w:rPr>
                <w:lang w:val="id-ID"/>
              </w:rPr>
            </w:pPr>
          </w:p>
          <w:p w:rsidR="007655D1" w:rsidRPr="007655D1" w:rsidRDefault="007655D1" w:rsidP="00E92FF2">
            <w:pPr>
              <w:pStyle w:val="TDnormaltexttable"/>
              <w:rPr>
                <w:lang w:val="id-ID"/>
              </w:rPr>
            </w:pPr>
            <w:r>
              <w:rPr>
                <w:lang w:val="id-ID"/>
              </w:rPr>
              <w:t>Akan dipilah/dikelompokkan kembali jenis eksotik, invasive</w:t>
            </w:r>
          </w:p>
        </w:tc>
        <w:tc>
          <w:tcPr>
            <w:tcW w:w="2725" w:type="dxa"/>
            <w:tcBorders>
              <w:top w:val="single" w:sz="4" w:space="0" w:color="auto"/>
              <w:left w:val="single" w:sz="4" w:space="0" w:color="auto"/>
              <w:bottom w:val="nil"/>
              <w:right w:val="single" w:sz="4" w:space="0" w:color="auto"/>
            </w:tcBorders>
          </w:tcPr>
          <w:p w:rsidR="00E92FF2" w:rsidRPr="008310C3" w:rsidRDefault="00E92FF2" w:rsidP="00E92FF2">
            <w:pPr>
              <w:pStyle w:val="TDnormaltexttable"/>
            </w:pPr>
          </w:p>
        </w:tc>
      </w:tr>
      <w:tr w:rsidR="00E92FF2" w:rsidRPr="008310C3" w:rsidTr="00EA75A6">
        <w:trPr>
          <w:cantSplit/>
          <w:jc w:val="center"/>
        </w:trPr>
        <w:tc>
          <w:tcPr>
            <w:tcW w:w="700" w:type="dxa"/>
            <w:tcBorders>
              <w:top w:val="nil"/>
              <w:left w:val="single" w:sz="4" w:space="0" w:color="auto"/>
              <w:bottom w:val="single" w:sz="4" w:space="0" w:color="auto"/>
              <w:right w:val="single" w:sz="4" w:space="0" w:color="auto"/>
            </w:tcBorders>
          </w:tcPr>
          <w:p w:rsidR="00E92FF2" w:rsidRPr="008310C3" w:rsidRDefault="00E92FF2" w:rsidP="00E92FF2">
            <w:pPr>
              <w:pStyle w:val="TDnormaltexttable"/>
            </w:pPr>
          </w:p>
        </w:tc>
        <w:tc>
          <w:tcPr>
            <w:tcW w:w="3240" w:type="dxa"/>
            <w:tcBorders>
              <w:top w:val="nil"/>
              <w:left w:val="single" w:sz="4" w:space="0" w:color="auto"/>
              <w:bottom w:val="single" w:sz="4" w:space="0" w:color="auto"/>
              <w:right w:val="single" w:sz="4" w:space="0" w:color="auto"/>
            </w:tcBorders>
          </w:tcPr>
          <w:p w:rsidR="00E92FF2" w:rsidRPr="008310C3" w:rsidRDefault="00E92FF2" w:rsidP="00E92FF2">
            <w:pPr>
              <w:pStyle w:val="TDnormaltexttable"/>
            </w:pPr>
          </w:p>
        </w:tc>
        <w:tc>
          <w:tcPr>
            <w:tcW w:w="4748" w:type="dxa"/>
            <w:tcBorders>
              <w:top w:val="nil"/>
              <w:left w:val="single" w:sz="4" w:space="0" w:color="auto"/>
              <w:bottom w:val="single" w:sz="4" w:space="0" w:color="auto"/>
              <w:right w:val="single" w:sz="4" w:space="0" w:color="auto"/>
            </w:tcBorders>
          </w:tcPr>
          <w:p w:rsidR="00E92FF2" w:rsidRPr="008310C3" w:rsidRDefault="00E92FF2" w:rsidP="00E92FF2">
            <w:pPr>
              <w:pStyle w:val="TDnormaltexttable"/>
              <w:numPr>
                <w:ilvl w:val="0"/>
                <w:numId w:val="5"/>
              </w:numPr>
            </w:pPr>
            <w:proofErr w:type="gramStart"/>
            <w:r w:rsidRPr="008310C3">
              <w:t>memperjelas</w:t>
            </w:r>
            <w:proofErr w:type="gramEnd"/>
            <w:r w:rsidRPr="008310C3">
              <w:t xml:space="preserve"> indicator E.2.4.  (prosedur dan jumlah penelitian ilmiah yang mendukung dan tidak mendukung dan pengambilan keputusan)</w:t>
            </w:r>
          </w:p>
          <w:p w:rsidR="00E92FF2" w:rsidRPr="008310C3" w:rsidRDefault="00E92FF2" w:rsidP="00E92FF2">
            <w:pPr>
              <w:pStyle w:val="TDnormaltexttable"/>
              <w:numPr>
                <w:ilvl w:val="0"/>
                <w:numId w:val="5"/>
              </w:numPr>
            </w:pPr>
            <w:r w:rsidRPr="008310C3">
              <w:t xml:space="preserve">Lingkup eksotikisme; nasional, wilayah, spesifik.  </w:t>
            </w:r>
            <w:proofErr w:type="gramStart"/>
            <w:r w:rsidRPr="008310C3">
              <w:t>misal</w:t>
            </w:r>
            <w:proofErr w:type="gramEnd"/>
            <w:r w:rsidRPr="008310C3">
              <w:t xml:space="preserve"> ada UM berbeda memiliki jenis eksotik yang sama dengan auditor berbeda, apakah masing-masing harus melakukan penelitian ilmiah yang sama, atau cukup salah satu saja, atau bagaimana keputusannya?</w:t>
            </w:r>
          </w:p>
          <w:p w:rsidR="00E92FF2" w:rsidRPr="008310C3" w:rsidRDefault="00E92FF2" w:rsidP="00E92FF2">
            <w:pPr>
              <w:pStyle w:val="TDnormaltexttable"/>
              <w:numPr>
                <w:ilvl w:val="0"/>
                <w:numId w:val="5"/>
              </w:numPr>
            </w:pPr>
            <w:r w:rsidRPr="008310C3">
              <w:t>Menghindari kemubaziran atau duplikasi penelitian ilmiah dan perbedaan di tingkat keputusan sertifikasi.</w:t>
            </w:r>
          </w:p>
          <w:p w:rsidR="00EA75A6" w:rsidRPr="008310C3" w:rsidRDefault="00EA75A6" w:rsidP="00EA75A6">
            <w:pPr>
              <w:pStyle w:val="TDnormaltexttable"/>
              <w:ind w:left="720"/>
            </w:pPr>
          </w:p>
          <w:p w:rsidR="00EA75A6" w:rsidRPr="008310C3" w:rsidRDefault="00EA75A6" w:rsidP="00EA75A6">
            <w:pPr>
              <w:pStyle w:val="TDnormaltexttable"/>
              <w:ind w:left="720"/>
            </w:pPr>
          </w:p>
        </w:tc>
        <w:tc>
          <w:tcPr>
            <w:tcW w:w="2970" w:type="dxa"/>
            <w:tcBorders>
              <w:top w:val="nil"/>
              <w:left w:val="single" w:sz="4" w:space="0" w:color="auto"/>
              <w:bottom w:val="single" w:sz="4" w:space="0" w:color="auto"/>
              <w:right w:val="single" w:sz="4" w:space="0" w:color="auto"/>
            </w:tcBorders>
          </w:tcPr>
          <w:p w:rsidR="00E92FF2" w:rsidRPr="008310C3" w:rsidRDefault="00E92FF2" w:rsidP="00E92FF2">
            <w:pPr>
              <w:pStyle w:val="TDnormaltexttable"/>
            </w:pPr>
          </w:p>
        </w:tc>
        <w:tc>
          <w:tcPr>
            <w:tcW w:w="2725" w:type="dxa"/>
            <w:tcBorders>
              <w:top w:val="nil"/>
              <w:left w:val="single" w:sz="4" w:space="0" w:color="auto"/>
              <w:bottom w:val="single" w:sz="4" w:space="0" w:color="auto"/>
              <w:right w:val="single" w:sz="4" w:space="0" w:color="auto"/>
            </w:tcBorders>
          </w:tcPr>
          <w:p w:rsidR="00E92FF2" w:rsidRPr="008310C3" w:rsidRDefault="00E92FF2" w:rsidP="00E92FF2">
            <w:pPr>
              <w:pStyle w:val="TDnormaltexttable"/>
            </w:pPr>
          </w:p>
        </w:tc>
      </w:tr>
      <w:tr w:rsidR="00E92FF2" w:rsidRPr="008310C3" w:rsidTr="0049507D">
        <w:trPr>
          <w:cantSplit/>
          <w:trHeight w:val="849"/>
          <w:jc w:val="center"/>
        </w:trPr>
        <w:tc>
          <w:tcPr>
            <w:tcW w:w="700" w:type="dxa"/>
            <w:tcBorders>
              <w:bottom w:val="single" w:sz="0" w:space="0" w:color="auto"/>
            </w:tcBorders>
            <w:shd w:val="clear" w:color="auto" w:fill="FFC000"/>
            <w:vAlign w:val="center"/>
          </w:tcPr>
          <w:p w:rsidR="00E92FF2" w:rsidRPr="008310C3" w:rsidRDefault="00E92FF2" w:rsidP="00F57CB0">
            <w:pPr>
              <w:pStyle w:val="TDnormaltexttable"/>
              <w:jc w:val="center"/>
            </w:pPr>
            <w:r w:rsidRPr="008310C3">
              <w:t>III.</w:t>
            </w:r>
          </w:p>
        </w:tc>
        <w:tc>
          <w:tcPr>
            <w:tcW w:w="13683" w:type="dxa"/>
            <w:gridSpan w:val="4"/>
            <w:tcBorders>
              <w:bottom w:val="single" w:sz="0" w:space="0" w:color="auto"/>
            </w:tcBorders>
            <w:shd w:val="clear" w:color="auto" w:fill="FFC000"/>
            <w:vAlign w:val="center"/>
          </w:tcPr>
          <w:p w:rsidR="00E92FF2" w:rsidRPr="008310C3" w:rsidRDefault="00E92FF2" w:rsidP="00E92FF2">
            <w:pPr>
              <w:pStyle w:val="TDnormaltexttable"/>
            </w:pPr>
            <w:r w:rsidRPr="008310C3">
              <w:t>Masukan dan Komentar dari Bapak Syarif Hidayat (Milis Rimbawan) pada tanggal 5 Maret 2013</w:t>
            </w:r>
          </w:p>
        </w:tc>
      </w:tr>
      <w:tr w:rsidR="00E92FF2" w:rsidRPr="008310C3" w:rsidTr="00EA75A6">
        <w:trPr>
          <w:cantSplit/>
          <w:jc w:val="center"/>
        </w:trPr>
        <w:tc>
          <w:tcPr>
            <w:tcW w:w="700" w:type="dxa"/>
            <w:tcBorders>
              <w:top w:val="single" w:sz="4" w:space="0" w:color="auto"/>
              <w:left w:val="single" w:sz="4" w:space="0" w:color="auto"/>
              <w:bottom w:val="nil"/>
              <w:right w:val="single" w:sz="4" w:space="0" w:color="auto"/>
            </w:tcBorders>
          </w:tcPr>
          <w:p w:rsidR="00E92FF2" w:rsidRPr="008310C3" w:rsidRDefault="00E92FF2" w:rsidP="00EA75A6">
            <w:pPr>
              <w:pStyle w:val="TDnormaltexttable"/>
              <w:numPr>
                <w:ilvl w:val="0"/>
                <w:numId w:val="6"/>
              </w:numPr>
              <w:ind w:left="421" w:hanging="421"/>
            </w:pPr>
          </w:p>
        </w:tc>
        <w:tc>
          <w:tcPr>
            <w:tcW w:w="3240" w:type="dxa"/>
            <w:tcBorders>
              <w:top w:val="single" w:sz="4" w:space="0" w:color="auto"/>
              <w:left w:val="single" w:sz="4" w:space="0" w:color="auto"/>
              <w:bottom w:val="nil"/>
              <w:right w:val="single" w:sz="4" w:space="0" w:color="auto"/>
            </w:tcBorders>
          </w:tcPr>
          <w:p w:rsidR="00E92FF2" w:rsidRPr="008310C3" w:rsidRDefault="00D827F5" w:rsidP="00E92FF2">
            <w:pPr>
              <w:pStyle w:val="TDnormaltexttable"/>
            </w:pPr>
            <w:r w:rsidRPr="008310C3">
              <w:t>K</w:t>
            </w:r>
            <w:r w:rsidR="00EA75A6" w:rsidRPr="008310C3">
              <w:t xml:space="preserve">lausul E.2.4 disebutkan bahwa UM mengendalikan jenis-jenis flora eksotik baru dan mencegah jenis invasive dan hasil rekayasa genetika. Kemudian dalam lampiran terdapat </w:t>
            </w:r>
            <w:proofErr w:type="gramStart"/>
            <w:r w:rsidR="00EA75A6" w:rsidRPr="008310C3">
              <w:t>daftar  jenis</w:t>
            </w:r>
            <w:proofErr w:type="gramEnd"/>
            <w:r w:rsidR="00EA75A6" w:rsidRPr="008310C3">
              <w:t>-jenis eksotik dan perairan.</w:t>
            </w:r>
          </w:p>
        </w:tc>
        <w:tc>
          <w:tcPr>
            <w:tcW w:w="4748" w:type="dxa"/>
            <w:tcBorders>
              <w:top w:val="single" w:sz="4" w:space="0" w:color="auto"/>
              <w:left w:val="single" w:sz="4" w:space="0" w:color="auto"/>
              <w:bottom w:val="nil"/>
              <w:right w:val="single" w:sz="4" w:space="0" w:color="auto"/>
            </w:tcBorders>
          </w:tcPr>
          <w:p w:rsidR="00EA75A6" w:rsidRPr="008310C3" w:rsidRDefault="00EA75A6" w:rsidP="00EA75A6">
            <w:pPr>
              <w:pStyle w:val="TDnormaltexttable"/>
              <w:ind w:left="59"/>
            </w:pPr>
            <w:r w:rsidRPr="008310C3">
              <w:t xml:space="preserve">Mungkin harus diperiksa kembali, karena dalam daftar jenis eksotik sebagian besar (no 1 s/d </w:t>
            </w:r>
            <w:proofErr w:type="gramStart"/>
            <w:r w:rsidRPr="008310C3">
              <w:t>12 )</w:t>
            </w:r>
            <w:proofErr w:type="gramEnd"/>
            <w:r w:rsidRPr="008310C3">
              <w:t xml:space="preserve"> adalah jenis jenis perdu, liana dan gulma yang sudah merupakan gulma umum dan tumbuhan yang banyak terdapat di  lahan pertanian/perkebunan/hutan kita seperti babadotan, markisa dan kucubung. Apakah pengelolaan HPH/HTI diminta mengendalikan jenis flora tsb? Sedangkan no 13 s/d 20 adalah jenis-jenis pohon yang juga sudah sangat banyak dibudidayakan di Indonesia seperti jati dan suren.</w:t>
            </w:r>
          </w:p>
          <w:p w:rsidR="00E92FF2" w:rsidRPr="008310C3" w:rsidRDefault="00EA75A6" w:rsidP="00EA75A6">
            <w:pPr>
              <w:pStyle w:val="TDnormaltexttable"/>
              <w:ind w:left="59"/>
            </w:pPr>
            <w:r w:rsidRPr="008310C3">
              <w:t>Mungkin sebaiknya didaftar jenis-jenis pohon eksotik baru yang mungkin tidak sesuai untuk dikembangkan di kita.</w:t>
            </w:r>
          </w:p>
          <w:p w:rsidR="00EA75A6" w:rsidRPr="008310C3" w:rsidRDefault="00EA75A6" w:rsidP="00EA75A6">
            <w:pPr>
              <w:pStyle w:val="TDnormaltexttable"/>
              <w:ind w:left="59"/>
            </w:pPr>
          </w:p>
        </w:tc>
        <w:tc>
          <w:tcPr>
            <w:tcW w:w="2970" w:type="dxa"/>
            <w:tcBorders>
              <w:top w:val="single" w:sz="4" w:space="0" w:color="auto"/>
              <w:left w:val="single" w:sz="4" w:space="0" w:color="auto"/>
              <w:bottom w:val="nil"/>
              <w:right w:val="single" w:sz="4" w:space="0" w:color="auto"/>
            </w:tcBorders>
          </w:tcPr>
          <w:p w:rsidR="00E92FF2" w:rsidRPr="007655D1" w:rsidRDefault="007655D1" w:rsidP="00081ED7">
            <w:pPr>
              <w:pStyle w:val="TDnormaltexttable"/>
              <w:rPr>
                <w:lang w:val="id-ID"/>
              </w:rPr>
            </w:pPr>
            <w:r>
              <w:rPr>
                <w:lang w:val="id-ID"/>
              </w:rPr>
              <w:t xml:space="preserve">List daftar jenis eksotik diupdate secara periodik </w:t>
            </w:r>
            <w:r w:rsidR="00081ED7">
              <w:rPr>
                <w:lang w:val="id-ID"/>
              </w:rPr>
              <w:t>termasuk “perairan”</w:t>
            </w:r>
          </w:p>
        </w:tc>
        <w:tc>
          <w:tcPr>
            <w:tcW w:w="2725" w:type="dxa"/>
            <w:tcBorders>
              <w:top w:val="single" w:sz="4" w:space="0" w:color="auto"/>
              <w:left w:val="single" w:sz="4" w:space="0" w:color="auto"/>
              <w:bottom w:val="nil"/>
              <w:right w:val="single" w:sz="4" w:space="0" w:color="auto"/>
            </w:tcBorders>
          </w:tcPr>
          <w:p w:rsidR="00E92FF2" w:rsidRPr="008310C3" w:rsidRDefault="00E92FF2" w:rsidP="00E92FF2">
            <w:pPr>
              <w:pStyle w:val="TDnormaltexttable"/>
            </w:pPr>
          </w:p>
        </w:tc>
      </w:tr>
      <w:tr w:rsidR="00E92FF2" w:rsidRPr="008310C3" w:rsidTr="00EA75A6">
        <w:trPr>
          <w:cantSplit/>
          <w:jc w:val="center"/>
        </w:trPr>
        <w:tc>
          <w:tcPr>
            <w:tcW w:w="700" w:type="dxa"/>
            <w:tcBorders>
              <w:top w:val="nil"/>
              <w:left w:val="single" w:sz="4" w:space="0" w:color="auto"/>
              <w:bottom w:val="single" w:sz="4" w:space="0" w:color="auto"/>
              <w:right w:val="single" w:sz="4" w:space="0" w:color="auto"/>
            </w:tcBorders>
          </w:tcPr>
          <w:p w:rsidR="00E92FF2" w:rsidRPr="008310C3" w:rsidRDefault="00E92FF2" w:rsidP="00E92FF2">
            <w:pPr>
              <w:pStyle w:val="TDnormaltexttable"/>
            </w:pPr>
          </w:p>
        </w:tc>
        <w:tc>
          <w:tcPr>
            <w:tcW w:w="3240" w:type="dxa"/>
            <w:tcBorders>
              <w:top w:val="nil"/>
              <w:left w:val="single" w:sz="4" w:space="0" w:color="auto"/>
              <w:bottom w:val="single" w:sz="4" w:space="0" w:color="auto"/>
              <w:right w:val="single" w:sz="4" w:space="0" w:color="auto"/>
            </w:tcBorders>
          </w:tcPr>
          <w:p w:rsidR="00E92FF2" w:rsidRPr="008310C3" w:rsidRDefault="00E92FF2" w:rsidP="00E92FF2">
            <w:pPr>
              <w:pStyle w:val="TDnormaltexttable"/>
            </w:pPr>
          </w:p>
        </w:tc>
        <w:tc>
          <w:tcPr>
            <w:tcW w:w="4748" w:type="dxa"/>
            <w:tcBorders>
              <w:top w:val="nil"/>
              <w:left w:val="single" w:sz="4" w:space="0" w:color="auto"/>
              <w:bottom w:val="single" w:sz="4" w:space="0" w:color="auto"/>
              <w:right w:val="single" w:sz="4" w:space="0" w:color="auto"/>
            </w:tcBorders>
          </w:tcPr>
          <w:p w:rsidR="00EA75A6" w:rsidRPr="008310C3" w:rsidRDefault="00EA75A6" w:rsidP="00EA75A6">
            <w:pPr>
              <w:pStyle w:val="TDnormaltexttable"/>
              <w:ind w:left="59"/>
            </w:pPr>
            <w:r w:rsidRPr="008310C3">
              <w:t xml:space="preserve">Sedangkan dalam lampiran daftar "perairan", yang dicantumkan adalah jenis-jenis parasit ikan (no. 1-4), keong mas (no.5), eceng gondok (no. 6) dan jenis-jenis ikan umum sperti ikan mas, lele dumbo, dan jambal (no. 7 - 13). Apakah juga pemegang izin HPH/HTI diminta mengendalikan penyebaran parasit ikan dan lele dumbo dan ikan </w:t>
            </w:r>
            <w:proofErr w:type="gramStart"/>
            <w:r w:rsidRPr="008310C3">
              <w:t>mas</w:t>
            </w:r>
            <w:proofErr w:type="gramEnd"/>
            <w:r w:rsidRPr="008310C3">
              <w:t xml:space="preserve"> koki?</w:t>
            </w:r>
          </w:p>
          <w:p w:rsidR="00E92FF2" w:rsidRPr="008310C3" w:rsidRDefault="00EA75A6" w:rsidP="00EA75A6">
            <w:pPr>
              <w:pStyle w:val="TDnormaltexttable"/>
              <w:ind w:left="59"/>
            </w:pPr>
            <w:r w:rsidRPr="008310C3">
              <w:t>Daftar "perairan" ini sebaiknya dihapus saja.</w:t>
            </w:r>
          </w:p>
          <w:p w:rsidR="00EA75A6" w:rsidRPr="008310C3" w:rsidRDefault="00EA75A6" w:rsidP="00EA75A6">
            <w:pPr>
              <w:pStyle w:val="TDnormaltexttable"/>
              <w:ind w:left="59"/>
            </w:pPr>
          </w:p>
          <w:p w:rsidR="00EA75A6" w:rsidRPr="008310C3" w:rsidRDefault="00EA75A6" w:rsidP="00EA75A6">
            <w:pPr>
              <w:pStyle w:val="TDnormaltexttable"/>
              <w:ind w:left="59"/>
            </w:pPr>
          </w:p>
          <w:p w:rsidR="00EA75A6" w:rsidRPr="008310C3" w:rsidRDefault="00EA75A6" w:rsidP="00EA75A6">
            <w:pPr>
              <w:pStyle w:val="TDnormaltexttable"/>
            </w:pPr>
          </w:p>
        </w:tc>
        <w:tc>
          <w:tcPr>
            <w:tcW w:w="2970" w:type="dxa"/>
            <w:tcBorders>
              <w:top w:val="nil"/>
              <w:left w:val="single" w:sz="4" w:space="0" w:color="auto"/>
              <w:bottom w:val="single" w:sz="4" w:space="0" w:color="auto"/>
              <w:right w:val="single" w:sz="4" w:space="0" w:color="auto"/>
            </w:tcBorders>
          </w:tcPr>
          <w:p w:rsidR="00E92FF2" w:rsidRPr="008310C3" w:rsidRDefault="00E92FF2" w:rsidP="00E92FF2">
            <w:pPr>
              <w:pStyle w:val="TDnormaltexttable"/>
            </w:pPr>
          </w:p>
        </w:tc>
        <w:tc>
          <w:tcPr>
            <w:tcW w:w="2725" w:type="dxa"/>
            <w:tcBorders>
              <w:top w:val="nil"/>
              <w:left w:val="single" w:sz="4" w:space="0" w:color="auto"/>
              <w:bottom w:val="single" w:sz="4" w:space="0" w:color="auto"/>
              <w:right w:val="single" w:sz="4" w:space="0" w:color="auto"/>
            </w:tcBorders>
          </w:tcPr>
          <w:p w:rsidR="00E92FF2" w:rsidRPr="008310C3" w:rsidRDefault="00E92FF2" w:rsidP="00E92FF2">
            <w:pPr>
              <w:pStyle w:val="TDnormaltexttable"/>
            </w:pPr>
          </w:p>
        </w:tc>
      </w:tr>
      <w:tr w:rsidR="00E92FF2" w:rsidRPr="008310C3" w:rsidTr="0049507D">
        <w:trPr>
          <w:cantSplit/>
          <w:trHeight w:val="849"/>
          <w:jc w:val="center"/>
        </w:trPr>
        <w:tc>
          <w:tcPr>
            <w:tcW w:w="700" w:type="dxa"/>
            <w:tcBorders>
              <w:bottom w:val="single" w:sz="0" w:space="0" w:color="auto"/>
            </w:tcBorders>
            <w:shd w:val="clear" w:color="auto" w:fill="FFC000"/>
            <w:vAlign w:val="center"/>
          </w:tcPr>
          <w:p w:rsidR="00E92FF2" w:rsidRPr="008310C3" w:rsidRDefault="00E92FF2" w:rsidP="00F57CB0">
            <w:pPr>
              <w:pStyle w:val="TDnormaltexttable"/>
              <w:jc w:val="center"/>
            </w:pPr>
            <w:r w:rsidRPr="008310C3">
              <w:t>IV.</w:t>
            </w:r>
          </w:p>
        </w:tc>
        <w:tc>
          <w:tcPr>
            <w:tcW w:w="13683" w:type="dxa"/>
            <w:gridSpan w:val="4"/>
            <w:tcBorders>
              <w:bottom w:val="single" w:sz="0" w:space="0" w:color="auto"/>
            </w:tcBorders>
            <w:shd w:val="clear" w:color="auto" w:fill="FFC000"/>
            <w:vAlign w:val="center"/>
          </w:tcPr>
          <w:p w:rsidR="00E92FF2" w:rsidRPr="008310C3" w:rsidRDefault="00E92FF2" w:rsidP="00F57CB0">
            <w:pPr>
              <w:pStyle w:val="TDnormaltexttable"/>
            </w:pPr>
            <w:r w:rsidRPr="008310C3">
              <w:t>Masukan dan Komentar dari Bapak Bayu  Catur (Milis Rimbawan) pada 8 April 2013</w:t>
            </w:r>
          </w:p>
        </w:tc>
      </w:tr>
      <w:tr w:rsidR="00E92FF2" w:rsidRPr="008310C3" w:rsidTr="00EA75A6">
        <w:trPr>
          <w:cantSplit/>
          <w:jc w:val="center"/>
        </w:trPr>
        <w:tc>
          <w:tcPr>
            <w:tcW w:w="700" w:type="dxa"/>
            <w:tcBorders>
              <w:top w:val="single" w:sz="4" w:space="0" w:color="auto"/>
              <w:left w:val="single" w:sz="4" w:space="0" w:color="auto"/>
              <w:bottom w:val="single" w:sz="4" w:space="0" w:color="auto"/>
              <w:right w:val="single" w:sz="4" w:space="0" w:color="auto"/>
            </w:tcBorders>
          </w:tcPr>
          <w:p w:rsidR="00E92FF2" w:rsidRPr="008310C3" w:rsidRDefault="00D827F5" w:rsidP="00E92FF2">
            <w:pPr>
              <w:pStyle w:val="TDnormaltexttable"/>
            </w:pPr>
            <w:r w:rsidRPr="008310C3">
              <w:t>1.</w:t>
            </w:r>
          </w:p>
        </w:tc>
        <w:tc>
          <w:tcPr>
            <w:tcW w:w="3240" w:type="dxa"/>
            <w:tcBorders>
              <w:top w:val="single" w:sz="4" w:space="0" w:color="auto"/>
              <w:left w:val="single" w:sz="4" w:space="0" w:color="auto"/>
              <w:bottom w:val="single" w:sz="4" w:space="0" w:color="auto"/>
              <w:right w:val="single" w:sz="4" w:space="0" w:color="auto"/>
            </w:tcBorders>
          </w:tcPr>
          <w:p w:rsidR="00E92FF2" w:rsidRPr="008310C3" w:rsidRDefault="00E92FF2" w:rsidP="00E92FF2">
            <w:pPr>
              <w:pStyle w:val="TDnormaltexttable"/>
            </w:pPr>
          </w:p>
        </w:tc>
        <w:tc>
          <w:tcPr>
            <w:tcW w:w="4748" w:type="dxa"/>
            <w:tcBorders>
              <w:top w:val="single" w:sz="4" w:space="0" w:color="auto"/>
              <w:left w:val="single" w:sz="4" w:space="0" w:color="auto"/>
              <w:bottom w:val="single" w:sz="4" w:space="0" w:color="auto"/>
              <w:right w:val="single" w:sz="4" w:space="0" w:color="auto"/>
            </w:tcBorders>
          </w:tcPr>
          <w:p w:rsidR="00E92FF2" w:rsidRPr="008310C3" w:rsidRDefault="00DC6339" w:rsidP="00E92FF2">
            <w:pPr>
              <w:pStyle w:val="TDnormaltexttable"/>
            </w:pPr>
            <w:r w:rsidRPr="008310C3">
              <w:t>Saya tidak melihat di standard upaya mitigasi dampak sebelum kegiatan. Padahal ini sangat penting untuk memperkirakan dampak yang akan terjadi sebelum suatu kegiatan, sehingga upaya minimalisir dampak dan rehabilitasi dampaknya bisa dapat dilakukan lebih terencana.</w:t>
            </w:r>
          </w:p>
        </w:tc>
        <w:tc>
          <w:tcPr>
            <w:tcW w:w="2970" w:type="dxa"/>
            <w:tcBorders>
              <w:top w:val="single" w:sz="4" w:space="0" w:color="auto"/>
              <w:left w:val="single" w:sz="4" w:space="0" w:color="auto"/>
              <w:bottom w:val="single" w:sz="4" w:space="0" w:color="auto"/>
              <w:right w:val="single" w:sz="4" w:space="0" w:color="auto"/>
            </w:tcBorders>
          </w:tcPr>
          <w:p w:rsidR="00E92FF2" w:rsidRPr="009146E5" w:rsidRDefault="009146E5" w:rsidP="0022280E">
            <w:pPr>
              <w:pStyle w:val="TDnormaltexttable"/>
              <w:rPr>
                <w:lang w:val="id-ID"/>
              </w:rPr>
            </w:pPr>
            <w:r>
              <w:rPr>
                <w:lang w:val="id-ID"/>
              </w:rPr>
              <w:t>Sudah tercakup dalam Amdal/ RKL dan RPL</w:t>
            </w:r>
            <w:r w:rsidR="00936CC6">
              <w:rPr>
                <w:lang w:val="id-ID"/>
              </w:rPr>
              <w:t xml:space="preserve"> (dalam</w:t>
            </w:r>
            <w:r w:rsidR="0022280E">
              <w:rPr>
                <w:lang w:val="id-ID"/>
              </w:rPr>
              <w:t xml:space="preserve"> U.1.1 dan </w:t>
            </w:r>
            <w:r w:rsidR="00936CC6">
              <w:rPr>
                <w:lang w:val="id-ID"/>
              </w:rPr>
              <w:t>Lampiran indikator U.2.1).</w:t>
            </w:r>
          </w:p>
        </w:tc>
        <w:tc>
          <w:tcPr>
            <w:tcW w:w="2725" w:type="dxa"/>
            <w:tcBorders>
              <w:top w:val="single" w:sz="4" w:space="0" w:color="auto"/>
              <w:left w:val="single" w:sz="4" w:space="0" w:color="auto"/>
              <w:bottom w:val="single" w:sz="4" w:space="0" w:color="auto"/>
              <w:right w:val="single" w:sz="4" w:space="0" w:color="auto"/>
            </w:tcBorders>
          </w:tcPr>
          <w:p w:rsidR="00E92FF2" w:rsidRPr="008310C3" w:rsidRDefault="00E92FF2" w:rsidP="00E92FF2">
            <w:pPr>
              <w:pStyle w:val="TDnormaltexttable"/>
            </w:pPr>
          </w:p>
        </w:tc>
      </w:tr>
      <w:tr w:rsidR="00E92FF2" w:rsidRPr="008310C3" w:rsidTr="00EA75A6">
        <w:trPr>
          <w:cantSplit/>
          <w:jc w:val="center"/>
        </w:trPr>
        <w:tc>
          <w:tcPr>
            <w:tcW w:w="700" w:type="dxa"/>
            <w:tcBorders>
              <w:top w:val="single" w:sz="4" w:space="0" w:color="auto"/>
              <w:left w:val="single" w:sz="4" w:space="0" w:color="auto"/>
              <w:bottom w:val="single" w:sz="4" w:space="0" w:color="auto"/>
              <w:right w:val="single" w:sz="4" w:space="0" w:color="auto"/>
            </w:tcBorders>
          </w:tcPr>
          <w:p w:rsidR="00E92FF2" w:rsidRPr="008310C3" w:rsidRDefault="00E92FF2" w:rsidP="00E92FF2">
            <w:pPr>
              <w:pStyle w:val="TDnormaltexttable"/>
            </w:pPr>
          </w:p>
        </w:tc>
        <w:tc>
          <w:tcPr>
            <w:tcW w:w="3240" w:type="dxa"/>
            <w:tcBorders>
              <w:top w:val="single" w:sz="4" w:space="0" w:color="auto"/>
              <w:left w:val="single" w:sz="4" w:space="0" w:color="auto"/>
              <w:bottom w:val="single" w:sz="4" w:space="0" w:color="auto"/>
              <w:right w:val="single" w:sz="4" w:space="0" w:color="auto"/>
            </w:tcBorders>
          </w:tcPr>
          <w:p w:rsidR="00E92FF2" w:rsidRPr="008310C3" w:rsidRDefault="00E92FF2" w:rsidP="00E92FF2">
            <w:pPr>
              <w:pStyle w:val="TDnormaltexttable"/>
            </w:pPr>
          </w:p>
        </w:tc>
        <w:tc>
          <w:tcPr>
            <w:tcW w:w="4748" w:type="dxa"/>
            <w:tcBorders>
              <w:top w:val="single" w:sz="4" w:space="0" w:color="auto"/>
              <w:left w:val="single" w:sz="4" w:space="0" w:color="auto"/>
              <w:bottom w:val="single" w:sz="4" w:space="0" w:color="auto"/>
              <w:right w:val="single" w:sz="4" w:space="0" w:color="auto"/>
            </w:tcBorders>
          </w:tcPr>
          <w:p w:rsidR="00E92FF2" w:rsidRPr="008310C3" w:rsidRDefault="00E92FF2" w:rsidP="00E92FF2">
            <w:pPr>
              <w:pStyle w:val="TDnormaltexttable"/>
            </w:pPr>
          </w:p>
        </w:tc>
        <w:tc>
          <w:tcPr>
            <w:tcW w:w="2970" w:type="dxa"/>
            <w:tcBorders>
              <w:top w:val="single" w:sz="4" w:space="0" w:color="auto"/>
              <w:left w:val="single" w:sz="4" w:space="0" w:color="auto"/>
              <w:bottom w:val="single" w:sz="4" w:space="0" w:color="auto"/>
              <w:right w:val="single" w:sz="4" w:space="0" w:color="auto"/>
            </w:tcBorders>
          </w:tcPr>
          <w:p w:rsidR="00E92FF2" w:rsidRPr="008310C3" w:rsidRDefault="00E92FF2" w:rsidP="00E92FF2">
            <w:pPr>
              <w:pStyle w:val="TDnormaltexttable"/>
            </w:pPr>
          </w:p>
        </w:tc>
        <w:tc>
          <w:tcPr>
            <w:tcW w:w="2725" w:type="dxa"/>
            <w:tcBorders>
              <w:top w:val="single" w:sz="4" w:space="0" w:color="auto"/>
              <w:left w:val="single" w:sz="4" w:space="0" w:color="auto"/>
              <w:bottom w:val="single" w:sz="4" w:space="0" w:color="auto"/>
              <w:right w:val="single" w:sz="4" w:space="0" w:color="auto"/>
            </w:tcBorders>
          </w:tcPr>
          <w:p w:rsidR="00E92FF2" w:rsidRPr="008310C3" w:rsidRDefault="00E92FF2" w:rsidP="00E92FF2">
            <w:pPr>
              <w:pStyle w:val="TDnormaltexttable"/>
            </w:pPr>
          </w:p>
        </w:tc>
      </w:tr>
    </w:tbl>
    <w:p w:rsidR="006A1E90" w:rsidRDefault="006A1E90">
      <w:pPr>
        <w:spacing w:before="120" w:after="200" w:line="360" w:lineRule="auto"/>
        <w:jc w:val="both"/>
      </w:pPr>
    </w:p>
    <w:sectPr w:rsidR="006A1E90" w:rsidSect="006A1E90">
      <w:footerReference w:type="default" r:id="rId8"/>
      <w:pgSz w:w="15840" w:h="12240" w:orient="landscape"/>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365C" w:rsidRDefault="00A2365C">
      <w:pPr>
        <w:pStyle w:val="TDnormaltexttable"/>
        <w:spacing w:before="0" w:after="0"/>
        <w:rPr>
          <w:sz w:val="22"/>
        </w:rPr>
      </w:pPr>
      <w:r>
        <w:separator/>
      </w:r>
    </w:p>
  </w:endnote>
  <w:endnote w:type="continuationSeparator" w:id="1">
    <w:p w:rsidR="00A2365C" w:rsidRDefault="00A2365C">
      <w:pPr>
        <w:pStyle w:val="TDnormaltexttable"/>
        <w:spacing w:before="0" w:after="0"/>
        <w:rPr>
          <w:sz w:val="2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28141"/>
      <w:docPartObj>
        <w:docPartGallery w:val="Page Numbers (Bottom of Page)"/>
        <w:docPartUnique/>
      </w:docPartObj>
    </w:sdtPr>
    <w:sdtContent>
      <w:p w:rsidR="00A2365C" w:rsidRDefault="00860CA6">
        <w:pPr>
          <w:pStyle w:val="Footer"/>
          <w:jc w:val="right"/>
        </w:pPr>
        <w:fldSimple w:instr=" PAGE   \* MERGEFORMAT ">
          <w:r w:rsidR="0023106F">
            <w:rPr>
              <w:noProof/>
            </w:rPr>
            <w:t>9</w:t>
          </w:r>
        </w:fldSimple>
      </w:p>
    </w:sdtContent>
  </w:sdt>
  <w:p w:rsidR="00A2365C" w:rsidRDefault="00A236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365C" w:rsidRDefault="00A2365C">
      <w:pPr>
        <w:pStyle w:val="TDnormaltexttable"/>
        <w:spacing w:before="0" w:after="0"/>
        <w:rPr>
          <w:sz w:val="22"/>
        </w:rPr>
      </w:pPr>
      <w:r>
        <w:separator/>
      </w:r>
    </w:p>
  </w:footnote>
  <w:footnote w:type="continuationSeparator" w:id="1">
    <w:p w:rsidR="00A2365C" w:rsidRDefault="00A2365C">
      <w:pPr>
        <w:pStyle w:val="TDnormaltexttable"/>
        <w:spacing w:before="0" w:after="0"/>
        <w:rPr>
          <w:sz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E0FB9"/>
    <w:multiLevelType w:val="hybridMultilevel"/>
    <w:tmpl w:val="55D66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DC01AB"/>
    <w:multiLevelType w:val="multilevel"/>
    <w:tmpl w:val="505C3CE6"/>
    <w:lvl w:ilvl="0">
      <w:start w:val="1"/>
      <w:numFmt w:val="decimal"/>
      <w:pStyle w:val="TDHeading1"/>
      <w:lvlText w:val="%1"/>
      <w:lvlJc w:val="left"/>
      <w:pPr>
        <w:tabs>
          <w:tab w:val="num" w:pos="720"/>
        </w:tabs>
        <w:ind w:left="720" w:hanging="720"/>
      </w:pPr>
    </w:lvl>
    <w:lvl w:ilvl="1">
      <w:start w:val="1"/>
      <w:numFmt w:val="decimal"/>
      <w:pStyle w:val="TDHeading2"/>
      <w:lvlText w:val="%1.%2"/>
      <w:lvlJc w:val="left"/>
      <w:pPr>
        <w:tabs>
          <w:tab w:val="num" w:pos="1350"/>
        </w:tabs>
        <w:ind w:left="1350" w:hanging="720"/>
      </w:pPr>
    </w:lvl>
    <w:lvl w:ilvl="2">
      <w:start w:val="1"/>
      <w:numFmt w:val="decimal"/>
      <w:pStyle w:val="TDHeading3"/>
      <w:lvlText w:val="%1.%2.%3"/>
      <w:lvlJc w:val="left"/>
      <w:pPr>
        <w:tabs>
          <w:tab w:val="num" w:pos="900"/>
        </w:tabs>
        <w:ind w:left="900" w:hanging="720"/>
      </w:pPr>
    </w:lvl>
    <w:lvl w:ilvl="3">
      <w:start w:val="1"/>
      <w:numFmt w:val="decimal"/>
      <w:pStyle w:val="TDHeading4"/>
      <w:lvlText w:val="%1.%2.%3.%4"/>
      <w:lvlJc w:val="left"/>
      <w:pPr>
        <w:tabs>
          <w:tab w:val="num" w:pos="720"/>
        </w:tabs>
        <w:ind w:left="720" w:hanging="720"/>
      </w:pPr>
      <w:rPr>
        <w:rFonts w:ascii="Times New Roman" w:hAnsi="Times New Roman" w:cs="Times New Roman"/>
        <w:b/>
        <w:i/>
        <w:caps/>
        <w:smallCaps/>
        <w:strike w:val="0"/>
        <w:dstrike w:val="0"/>
        <w:outline w:val="0"/>
        <w:shadow w:val="0"/>
        <w:emboss w:val="0"/>
        <w:imprint w:val="0"/>
        <w:vanish/>
        <w:color w:val="000000"/>
        <w:spacing w:val="0"/>
        <w:w w:val="0"/>
        <w:position w:val="0"/>
        <w:u w:val="none"/>
        <w:vertAlign w:val="baseline"/>
      </w:r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nsid w:val="4C14596D"/>
    <w:multiLevelType w:val="hybridMultilevel"/>
    <w:tmpl w:val="4D4CE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2215CE"/>
    <w:multiLevelType w:val="hybridMultilevel"/>
    <w:tmpl w:val="C150D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B1680C"/>
    <w:multiLevelType w:val="hybridMultilevel"/>
    <w:tmpl w:val="2F32D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784738"/>
    <w:multiLevelType w:val="hybridMultilevel"/>
    <w:tmpl w:val="75385C08"/>
    <w:lvl w:ilvl="0" w:tplc="D99AA4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166D6"/>
    <w:rsid w:val="00007F53"/>
    <w:rsid w:val="000166D6"/>
    <w:rsid w:val="000208FB"/>
    <w:rsid w:val="0003128B"/>
    <w:rsid w:val="00071D67"/>
    <w:rsid w:val="00081ED7"/>
    <w:rsid w:val="000C21BF"/>
    <w:rsid w:val="000D437A"/>
    <w:rsid w:val="001414DE"/>
    <w:rsid w:val="0017048C"/>
    <w:rsid w:val="0017207F"/>
    <w:rsid w:val="001B73C8"/>
    <w:rsid w:val="001C665F"/>
    <w:rsid w:val="001F2802"/>
    <w:rsid w:val="00216BDC"/>
    <w:rsid w:val="0022280E"/>
    <w:rsid w:val="0023106F"/>
    <w:rsid w:val="00297EA1"/>
    <w:rsid w:val="002C74DB"/>
    <w:rsid w:val="002D234A"/>
    <w:rsid w:val="002F4626"/>
    <w:rsid w:val="002F648C"/>
    <w:rsid w:val="0032310A"/>
    <w:rsid w:val="00324B61"/>
    <w:rsid w:val="003738F8"/>
    <w:rsid w:val="00393399"/>
    <w:rsid w:val="003A7580"/>
    <w:rsid w:val="004107BC"/>
    <w:rsid w:val="00412305"/>
    <w:rsid w:val="00430FE4"/>
    <w:rsid w:val="0049507D"/>
    <w:rsid w:val="004A7F94"/>
    <w:rsid w:val="004E4A4A"/>
    <w:rsid w:val="004F3364"/>
    <w:rsid w:val="00543348"/>
    <w:rsid w:val="005566EC"/>
    <w:rsid w:val="00565A10"/>
    <w:rsid w:val="005D7168"/>
    <w:rsid w:val="0067107F"/>
    <w:rsid w:val="006A1E90"/>
    <w:rsid w:val="006A2766"/>
    <w:rsid w:val="007016BC"/>
    <w:rsid w:val="007321FA"/>
    <w:rsid w:val="00732E9F"/>
    <w:rsid w:val="007424B2"/>
    <w:rsid w:val="00754BCB"/>
    <w:rsid w:val="007655D1"/>
    <w:rsid w:val="00765936"/>
    <w:rsid w:val="0079288D"/>
    <w:rsid w:val="007F207B"/>
    <w:rsid w:val="00801EFE"/>
    <w:rsid w:val="008310C3"/>
    <w:rsid w:val="00860CA6"/>
    <w:rsid w:val="00863EF3"/>
    <w:rsid w:val="00870B6A"/>
    <w:rsid w:val="008C5940"/>
    <w:rsid w:val="009124A1"/>
    <w:rsid w:val="009146E5"/>
    <w:rsid w:val="00936CC6"/>
    <w:rsid w:val="00941D5A"/>
    <w:rsid w:val="00A228B1"/>
    <w:rsid w:val="00A2365C"/>
    <w:rsid w:val="00A62DDB"/>
    <w:rsid w:val="00A82A14"/>
    <w:rsid w:val="00AA452D"/>
    <w:rsid w:val="00B20B35"/>
    <w:rsid w:val="00B37CB0"/>
    <w:rsid w:val="00B707BC"/>
    <w:rsid w:val="00BE3651"/>
    <w:rsid w:val="00BF296C"/>
    <w:rsid w:val="00C220A7"/>
    <w:rsid w:val="00C45003"/>
    <w:rsid w:val="00C82A17"/>
    <w:rsid w:val="00CE6317"/>
    <w:rsid w:val="00D06767"/>
    <w:rsid w:val="00D70681"/>
    <w:rsid w:val="00D827F5"/>
    <w:rsid w:val="00DC6339"/>
    <w:rsid w:val="00E75F08"/>
    <w:rsid w:val="00E92FF2"/>
    <w:rsid w:val="00EA75A6"/>
    <w:rsid w:val="00EB1848"/>
    <w:rsid w:val="00ED28A6"/>
    <w:rsid w:val="00EE4C02"/>
    <w:rsid w:val="00EE77F0"/>
    <w:rsid w:val="00EE78EB"/>
    <w:rsid w:val="00EF43B7"/>
    <w:rsid w:val="00F40BA3"/>
    <w:rsid w:val="00F45384"/>
    <w:rsid w:val="00F57CB0"/>
    <w:rsid w:val="00FF01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ar-SA"/>
      </w:rPr>
    </w:rPrDefault>
    <w:pPrDefault>
      <w:pPr>
        <w:spacing w:before="120" w:after="200" w:line="360" w:lineRule="auto"/>
        <w:ind w:left="994" w:hanging="99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6A1E90"/>
    <w:pPr>
      <w:spacing w:before="0" w:after="120" w:line="240" w:lineRule="auto"/>
      <w:ind w:left="0" w:firstLine="0"/>
      <w:jc w:val="left"/>
    </w:pPr>
    <w:rPr>
      <w:rFonts w:ascii="Arial" w:eastAsia="Times New Roman" w:hAnsi="Arial" w:cs="Arial"/>
    </w:rPr>
  </w:style>
  <w:style w:type="paragraph" w:styleId="Heading1">
    <w:name w:val="heading 1"/>
    <w:basedOn w:val="Normal"/>
    <w:next w:val="Normal"/>
    <w:link w:val="Heading1Char"/>
    <w:uiPriority w:val="9"/>
    <w:rsid w:val="006A1E90"/>
    <w:pPr>
      <w:keepNext/>
      <w:keepLines/>
      <w:spacing w:before="480" w:after="0"/>
      <w:outlineLvl w:val="0"/>
    </w:pPr>
    <w:rPr>
      <w:rFonts w:asciiTheme="majorHAnsi" w:eastAsiaTheme="majorEastAsia" w:hAnsiTheme="majorHAnsi" w:cstheme="majorBidi"/>
      <w:b/>
      <w:color w:val="365F91" w:themeColor="accent1" w:themeShade="BF"/>
      <w:sz w:val="28"/>
    </w:rPr>
  </w:style>
  <w:style w:type="paragraph" w:styleId="Heading2">
    <w:name w:val="heading 2"/>
    <w:basedOn w:val="Normal"/>
    <w:next w:val="Normal"/>
    <w:link w:val="Heading2Char"/>
    <w:uiPriority w:val="9"/>
    <w:rsid w:val="006A1E90"/>
    <w:pPr>
      <w:keepNext/>
      <w:keepLines/>
      <w:spacing w:before="200" w:after="0"/>
      <w:outlineLvl w:val="1"/>
    </w:pPr>
    <w:rPr>
      <w:rFonts w:asciiTheme="majorHAnsi" w:eastAsiaTheme="majorEastAsia" w:hAnsiTheme="majorHAnsi" w:cstheme="majorBidi"/>
      <w:b/>
      <w:color w:val="4F81BD" w:themeColor="accent1"/>
      <w:sz w:val="26"/>
    </w:rPr>
  </w:style>
  <w:style w:type="paragraph" w:styleId="Heading3">
    <w:name w:val="heading 3"/>
    <w:basedOn w:val="Normal"/>
    <w:next w:val="Normal"/>
    <w:link w:val="Heading3Char"/>
    <w:uiPriority w:val="9"/>
    <w:rsid w:val="006A1E90"/>
    <w:pPr>
      <w:keepNext/>
      <w:keepLines/>
      <w:spacing w:before="200" w:after="0"/>
      <w:outlineLvl w:val="2"/>
    </w:pPr>
    <w:rPr>
      <w:rFonts w:asciiTheme="majorHAnsi" w:eastAsiaTheme="majorEastAsia" w:hAnsiTheme="majorHAnsi" w:cstheme="majorBidi"/>
      <w:b/>
      <w:color w:val="4F81BD" w:themeColor="accent1"/>
    </w:rPr>
  </w:style>
  <w:style w:type="paragraph" w:styleId="Heading4">
    <w:name w:val="heading 4"/>
    <w:basedOn w:val="Normal"/>
    <w:next w:val="Normal"/>
    <w:link w:val="Heading4Char"/>
    <w:uiPriority w:val="9"/>
    <w:rsid w:val="006A1E90"/>
    <w:pPr>
      <w:keepNext/>
      <w:keepLines/>
      <w:spacing w:before="200" w:after="0"/>
      <w:outlineLvl w:val="3"/>
    </w:pPr>
    <w:rPr>
      <w:rFonts w:asciiTheme="majorHAnsi" w:eastAsiaTheme="majorEastAsia" w:hAnsiTheme="majorHAnsi" w:cstheme="majorBidi"/>
      <w:b/>
      <w: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Heading1">
    <w:name w:val="TD Heading 1"/>
    <w:basedOn w:val="Heading1"/>
    <w:link w:val="TDHeading1CharChar"/>
    <w:uiPriority w:val="99"/>
    <w:rsid w:val="006A1E90"/>
    <w:pPr>
      <w:keepLines w:val="0"/>
      <w:numPr>
        <w:numId w:val="1"/>
      </w:numPr>
      <w:spacing w:before="240" w:after="360"/>
    </w:pPr>
    <w:rPr>
      <w:rFonts w:ascii="Arial" w:eastAsia="Times New Roman" w:hAnsi="Arial" w:cs="Times New Roman"/>
      <w:color w:val="auto"/>
      <w:sz w:val="24"/>
    </w:rPr>
  </w:style>
  <w:style w:type="character" w:customStyle="1" w:styleId="TDNormaltextChar">
    <w:name w:val="TD Normal text Char"/>
    <w:link w:val="TDNormaltext"/>
    <w:uiPriority w:val="99"/>
    <w:rsid w:val="006A1E90"/>
    <w:rPr>
      <w:rFonts w:ascii="Arial" w:eastAsia="Times New Roman" w:hAnsi="Arial" w:cs="Arial"/>
      <w:sz w:val="20"/>
    </w:rPr>
  </w:style>
  <w:style w:type="paragraph" w:customStyle="1" w:styleId="ISOClause">
    <w:name w:val="ISO_Clause"/>
    <w:basedOn w:val="Normal"/>
    <w:uiPriority w:val="99"/>
    <w:rsid w:val="006A1E90"/>
    <w:pPr>
      <w:spacing w:before="210" w:after="0" w:line="210" w:lineRule="exact"/>
    </w:pPr>
    <w:rPr>
      <w:rFonts w:cs="Times New Roman"/>
      <w:sz w:val="18"/>
    </w:rPr>
  </w:style>
  <w:style w:type="paragraph" w:customStyle="1" w:styleId="ISOSecretObservations">
    <w:name w:val="ISO_Secret_Observations"/>
    <w:basedOn w:val="Normal"/>
    <w:uiPriority w:val="99"/>
    <w:rsid w:val="006A1E90"/>
    <w:pPr>
      <w:spacing w:before="210" w:after="0" w:line="210" w:lineRule="exact"/>
    </w:pPr>
    <w:rPr>
      <w:rFonts w:cs="Times New Roman"/>
      <w:sz w:val="18"/>
    </w:rPr>
  </w:style>
  <w:style w:type="character" w:customStyle="1" w:styleId="Heading4Char">
    <w:name w:val="Heading 4 Char"/>
    <w:basedOn w:val="DefaultParagraphFont"/>
    <w:link w:val="Heading4"/>
    <w:uiPriority w:val="9"/>
    <w:rsid w:val="006A1E90"/>
    <w:rPr>
      <w:rFonts w:asciiTheme="majorHAnsi" w:eastAsiaTheme="majorEastAsia" w:hAnsiTheme="majorHAnsi" w:cstheme="majorBidi"/>
      <w:b/>
      <w:i/>
      <w:color w:val="4F81BD" w:themeColor="accent1"/>
    </w:rPr>
  </w:style>
  <w:style w:type="paragraph" w:styleId="Footer">
    <w:name w:val="footer"/>
    <w:basedOn w:val="Normal"/>
    <w:link w:val="FooterChar"/>
    <w:uiPriority w:val="99"/>
    <w:rsid w:val="006A1E90"/>
    <w:pPr>
      <w:tabs>
        <w:tab w:val="center" w:pos="4680"/>
        <w:tab w:val="right" w:pos="9360"/>
      </w:tabs>
      <w:spacing w:after="0"/>
    </w:pPr>
  </w:style>
  <w:style w:type="paragraph" w:styleId="Header">
    <w:name w:val="header"/>
    <w:basedOn w:val="Normal"/>
    <w:link w:val="HeaderChar"/>
    <w:uiPriority w:val="99"/>
    <w:rsid w:val="006A1E90"/>
    <w:pPr>
      <w:tabs>
        <w:tab w:val="center" w:pos="4536"/>
        <w:tab w:val="right" w:pos="9072"/>
      </w:tabs>
    </w:pPr>
  </w:style>
  <w:style w:type="character" w:customStyle="1" w:styleId="Heading3Char">
    <w:name w:val="Heading 3 Char"/>
    <w:basedOn w:val="DefaultParagraphFont"/>
    <w:link w:val="Heading3"/>
    <w:uiPriority w:val="9"/>
    <w:rsid w:val="006A1E90"/>
    <w:rPr>
      <w:rFonts w:asciiTheme="majorHAnsi" w:eastAsiaTheme="majorEastAsia" w:hAnsiTheme="majorHAnsi" w:cstheme="majorBidi"/>
      <w:b/>
      <w:color w:val="4F81BD" w:themeColor="accent1"/>
    </w:rPr>
  </w:style>
  <w:style w:type="paragraph" w:customStyle="1" w:styleId="ISOChange">
    <w:name w:val="ISO_Change"/>
    <w:basedOn w:val="Normal"/>
    <w:uiPriority w:val="99"/>
    <w:rsid w:val="006A1E90"/>
    <w:pPr>
      <w:spacing w:before="210" w:after="0" w:line="210" w:lineRule="exact"/>
    </w:pPr>
    <w:rPr>
      <w:rFonts w:cs="Times New Roman"/>
      <w:sz w:val="18"/>
    </w:rPr>
  </w:style>
  <w:style w:type="paragraph" w:customStyle="1" w:styleId="TDnormaltexttable">
    <w:name w:val="TD normal text table"/>
    <w:basedOn w:val="Normal"/>
    <w:rsid w:val="006A1E90"/>
    <w:pPr>
      <w:spacing w:before="60" w:after="60"/>
    </w:pPr>
    <w:rPr>
      <w:sz w:val="20"/>
    </w:rPr>
  </w:style>
  <w:style w:type="paragraph" w:customStyle="1" w:styleId="TDHeading4">
    <w:name w:val="TD Heading 4"/>
    <w:basedOn w:val="Heading4"/>
    <w:next w:val="TDNormaltext"/>
    <w:uiPriority w:val="99"/>
    <w:rsid w:val="006A1E90"/>
    <w:pPr>
      <w:keepLines w:val="0"/>
      <w:numPr>
        <w:ilvl w:val="3"/>
        <w:numId w:val="1"/>
      </w:numPr>
      <w:spacing w:before="240" w:after="60"/>
    </w:pPr>
    <w:rPr>
      <w:rFonts w:ascii="Arial" w:eastAsia="Times New Roman" w:hAnsi="Arial" w:cs="Times New Roman"/>
      <w:color w:val="auto"/>
    </w:rPr>
  </w:style>
  <w:style w:type="character" w:customStyle="1" w:styleId="Heading2Char">
    <w:name w:val="Heading 2 Char"/>
    <w:basedOn w:val="DefaultParagraphFont"/>
    <w:link w:val="Heading2"/>
    <w:uiPriority w:val="9"/>
    <w:rsid w:val="006A1E90"/>
    <w:rPr>
      <w:rFonts w:asciiTheme="majorHAnsi" w:eastAsiaTheme="majorEastAsia" w:hAnsiTheme="majorHAnsi" w:cstheme="majorBidi"/>
      <w:b/>
      <w:color w:val="4F81BD" w:themeColor="accent1"/>
      <w:sz w:val="26"/>
    </w:rPr>
  </w:style>
  <w:style w:type="paragraph" w:customStyle="1" w:styleId="ISOMB">
    <w:name w:val="ISO_MB"/>
    <w:basedOn w:val="Normal"/>
    <w:uiPriority w:val="99"/>
    <w:rsid w:val="006A1E90"/>
    <w:pPr>
      <w:spacing w:before="210" w:after="0" w:line="210" w:lineRule="exact"/>
    </w:pPr>
    <w:rPr>
      <w:rFonts w:cs="Times New Roman"/>
      <w:sz w:val="18"/>
    </w:rPr>
  </w:style>
  <w:style w:type="paragraph" w:customStyle="1" w:styleId="TDHeading2">
    <w:name w:val="TD Heading 2"/>
    <w:basedOn w:val="Heading2"/>
    <w:uiPriority w:val="99"/>
    <w:rsid w:val="006A1E90"/>
    <w:pPr>
      <w:keepLines w:val="0"/>
      <w:numPr>
        <w:ilvl w:val="1"/>
        <w:numId w:val="1"/>
      </w:numPr>
      <w:tabs>
        <w:tab w:val="clear" w:pos="1350"/>
        <w:tab w:val="num" w:pos="861"/>
      </w:tabs>
      <w:spacing w:before="240" w:after="240"/>
      <w:ind w:left="861"/>
    </w:pPr>
    <w:rPr>
      <w:rFonts w:ascii="Arial" w:eastAsia="Times New Roman" w:hAnsi="Arial" w:cs="Times New Roman"/>
      <w:color w:val="auto"/>
      <w:sz w:val="24"/>
    </w:rPr>
  </w:style>
  <w:style w:type="paragraph" w:customStyle="1" w:styleId="TDHeading3">
    <w:name w:val="TD Heading 3"/>
    <w:basedOn w:val="Heading3"/>
    <w:uiPriority w:val="99"/>
    <w:rsid w:val="006A1E90"/>
    <w:pPr>
      <w:keepLines w:val="0"/>
      <w:numPr>
        <w:ilvl w:val="2"/>
        <w:numId w:val="1"/>
      </w:numPr>
      <w:spacing w:before="240" w:after="240"/>
    </w:pPr>
    <w:rPr>
      <w:rFonts w:ascii="Arial" w:eastAsia="Times New Roman" w:hAnsi="Arial" w:cs="Times New Roman"/>
      <w:color w:val="auto"/>
      <w:sz w:val="20"/>
    </w:rPr>
  </w:style>
  <w:style w:type="character" w:customStyle="1" w:styleId="Heading1Char">
    <w:name w:val="Heading 1 Char"/>
    <w:basedOn w:val="DefaultParagraphFont"/>
    <w:link w:val="Heading1"/>
    <w:uiPriority w:val="9"/>
    <w:rsid w:val="006A1E90"/>
    <w:rPr>
      <w:rFonts w:asciiTheme="majorHAnsi" w:eastAsiaTheme="majorEastAsia" w:hAnsiTheme="majorHAnsi" w:cstheme="majorBidi"/>
      <w:b/>
      <w:color w:val="365F91" w:themeColor="accent1" w:themeShade="BF"/>
      <w:sz w:val="28"/>
    </w:rPr>
  </w:style>
  <w:style w:type="paragraph" w:customStyle="1" w:styleId="TDNormaltext">
    <w:name w:val="TD Normal text"/>
    <w:basedOn w:val="Normal"/>
    <w:link w:val="TDNormaltextChar"/>
    <w:uiPriority w:val="99"/>
    <w:rsid w:val="006A1E90"/>
    <w:pPr>
      <w:jc w:val="both"/>
    </w:pPr>
    <w:rPr>
      <w:sz w:val="20"/>
    </w:rPr>
  </w:style>
  <w:style w:type="character" w:customStyle="1" w:styleId="FooterChar">
    <w:name w:val="Footer Char"/>
    <w:basedOn w:val="DefaultParagraphFont"/>
    <w:link w:val="Footer"/>
    <w:uiPriority w:val="99"/>
    <w:rsid w:val="006A1E90"/>
    <w:rPr>
      <w:rFonts w:ascii="Arial" w:eastAsia="Times New Roman" w:hAnsi="Arial" w:cs="Arial"/>
    </w:rPr>
  </w:style>
  <w:style w:type="character" w:customStyle="1" w:styleId="TDHeading1CharChar">
    <w:name w:val="TD Heading 1 Char Char"/>
    <w:link w:val="TDHeading1"/>
    <w:uiPriority w:val="99"/>
    <w:rsid w:val="006A1E90"/>
    <w:rPr>
      <w:rFonts w:ascii="Arial" w:eastAsia="Times New Roman" w:hAnsi="Arial" w:cs="Times New Roman"/>
      <w:b/>
      <w:sz w:val="24"/>
    </w:rPr>
  </w:style>
  <w:style w:type="character" w:customStyle="1" w:styleId="HeaderChar">
    <w:name w:val="Header Char"/>
    <w:basedOn w:val="DefaultParagraphFont"/>
    <w:link w:val="Header"/>
    <w:uiPriority w:val="99"/>
    <w:rsid w:val="006A1E90"/>
    <w:rPr>
      <w:rFonts w:ascii="Arial" w:eastAsia="Times New Roman" w:hAnsi="Arial" w:cs="Arial"/>
    </w:rPr>
  </w:style>
  <w:style w:type="character" w:styleId="Hyperlink">
    <w:name w:val="Hyperlink"/>
    <w:basedOn w:val="DefaultParagraphFont"/>
    <w:uiPriority w:val="99"/>
    <w:rsid w:val="006A1E90"/>
    <w:rPr>
      <w:color w:val="0000FF"/>
      <w:u w:val="single"/>
    </w:rPr>
  </w:style>
  <w:style w:type="character" w:styleId="FootnoteReference">
    <w:name w:val="footnote reference"/>
    <w:basedOn w:val="DefaultParagraphFont"/>
    <w:uiPriority w:val="99"/>
    <w:rsid w:val="006A1E90"/>
    <w:rPr>
      <w:vertAlign w:val="superscript"/>
    </w:rPr>
  </w:style>
  <w:style w:type="character" w:styleId="EndnoteReference">
    <w:name w:val="endnote reference"/>
    <w:basedOn w:val="DefaultParagraphFont"/>
    <w:uiPriority w:val="99"/>
    <w:rsid w:val="006A1E90"/>
    <w:rPr>
      <w:vertAlign w:val="superscript"/>
    </w:rPr>
  </w:style>
  <w:style w:type="paragraph" w:styleId="DocumentMap">
    <w:name w:val="Document Map"/>
    <w:basedOn w:val="Normal"/>
    <w:link w:val="DocumentMapChar"/>
    <w:semiHidden/>
    <w:rsid w:val="00C45003"/>
    <w:pPr>
      <w:shd w:val="clear" w:color="auto" w:fill="000080"/>
    </w:pPr>
    <w:rPr>
      <w:rFonts w:ascii="Tahoma" w:hAnsi="Tahoma" w:cs="Tahoma"/>
      <w:sz w:val="20"/>
      <w:lang w:val="en-GB" w:eastAsia="en-GB"/>
    </w:rPr>
  </w:style>
  <w:style w:type="character" w:customStyle="1" w:styleId="DocumentMapChar">
    <w:name w:val="Document Map Char"/>
    <w:basedOn w:val="DefaultParagraphFont"/>
    <w:link w:val="DocumentMap"/>
    <w:semiHidden/>
    <w:rsid w:val="00C45003"/>
    <w:rPr>
      <w:rFonts w:ascii="Tahoma" w:eastAsia="Times New Roman" w:hAnsi="Tahoma" w:cs="Tahoma"/>
      <w:sz w:val="20"/>
      <w:shd w:val="clear" w:color="auto" w:fill="000080"/>
      <w:lang w:val="en-GB" w:eastAsia="en-GB"/>
    </w:rPr>
  </w:style>
  <w:style w:type="paragraph" w:customStyle="1" w:styleId="ParaAttribute13">
    <w:name w:val="ParaAttribute13"/>
    <w:rsid w:val="00C45003"/>
    <w:pPr>
      <w:spacing w:before="0" w:after="0" w:line="240" w:lineRule="auto"/>
      <w:ind w:left="0" w:firstLine="0"/>
      <w:jc w:val="left"/>
    </w:pPr>
    <w:rPr>
      <w:rFonts w:ascii="Times New Roman" w:eastAsia="Batang" w:hAnsi="Times New Roman" w:cs="Times New Roman"/>
      <w:sz w:val="20"/>
    </w:rPr>
  </w:style>
  <w:style w:type="character" w:customStyle="1" w:styleId="CharAttribute1">
    <w:name w:val="CharAttribute1"/>
    <w:uiPriority w:val="99"/>
    <w:rsid w:val="00C45003"/>
    <w:rPr>
      <w:rFonts w:ascii="Calibri" w:eastAsia="Calibri"/>
      <w:sz w:val="22"/>
    </w:rPr>
  </w:style>
  <w:style w:type="character" w:customStyle="1" w:styleId="CharAttribute8">
    <w:name w:val="CharAttribute8"/>
    <w:rsid w:val="00C45003"/>
    <w:rPr>
      <w:rFonts w:ascii="Calibri" w:eastAsia="Calibri"/>
      <w:b/>
      <w:sz w:val="22"/>
    </w:rPr>
  </w:style>
  <w:style w:type="paragraph" w:customStyle="1" w:styleId="ParaAttribute38">
    <w:name w:val="ParaAttribute38"/>
    <w:rsid w:val="007016BC"/>
    <w:pPr>
      <w:spacing w:before="0" w:after="0" w:line="240" w:lineRule="auto"/>
      <w:ind w:left="0" w:hanging="972"/>
      <w:jc w:val="left"/>
    </w:pPr>
    <w:rPr>
      <w:rFonts w:ascii="Times New Roman" w:eastAsia="Batang" w:hAnsi="Times New Roman" w:cs="Times New Roman"/>
      <w:sz w:val="20"/>
    </w:rPr>
  </w:style>
  <w:style w:type="character" w:customStyle="1" w:styleId="CharAttribute19">
    <w:name w:val="CharAttribute19"/>
    <w:rsid w:val="007016BC"/>
    <w:rPr>
      <w:rFonts w:ascii="Calibri" w:eastAsia="Times New Roman"/>
      <w:b/>
      <w:sz w:val="22"/>
    </w:rPr>
  </w:style>
  <w:style w:type="character" w:customStyle="1" w:styleId="CharAttribute28">
    <w:name w:val="CharAttribute28"/>
    <w:rsid w:val="00C82A17"/>
    <w:rPr>
      <w:rFonts w:ascii="Calibri" w:eastAsia="Calibri"/>
      <w:i/>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9044A-A33E-4567-BDCB-8AD953099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12</Pages>
  <Words>1902</Words>
  <Characters>10848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28</cp:revision>
  <cp:lastPrinted>2013-05-03T05:38:00Z</cp:lastPrinted>
  <dcterms:created xsi:type="dcterms:W3CDTF">2013-03-12T11:40:00Z</dcterms:created>
  <dcterms:modified xsi:type="dcterms:W3CDTF">2013-08-29T06:14:00Z</dcterms:modified>
</cp:coreProperties>
</file>